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Cāmaṟṟu plates of Jayasiṁha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DHARMA_INSVengiCalukya00055</w:t>
      </w:r>
    </w:p>
    <w:p>
      <w:pPr>
        <w:pStyle w:val="BodyText"/>
      </w:pPr>
      <w:r>
        <w:t xml:space="preserve">Repository: Eastern Cālukya (tfb-vengicalukya-epigraphy)</w:t>
      </w:r>
    </w:p>
    <w:p>
      <w:pPr>
        <w:pStyle w:val="BodyText"/>
      </w:pPr>
      <w:r>
        <w:t xml:space="preserve">File path: xml/DHARMA_INSVengiCalukya00055.xml</w:t>
      </w:r>
    </w:p>
    <w:p>
      <w:pPr>
        <w:pStyle w:val="BodyText"/>
      </w:pPr>
      <w:r>
        <w:t xml:space="preserve">Language: Sanskrit [Southern Brāhmī (unspecified)]</w:t>
      </w:r>
    </w:p>
    <w:p>
      <w:pPr>
        <w:pStyle w:val="BodyText"/>
      </w:pPr>
      <w:r>
        <w:t xml:space="preserve">Commit: 2026-10-16 17:02 (a1bf930), last modified 2026-10-14 16:50 (215de12)</w:t>
      </w:r>
    </w:p>
    <w:p>
      <w:pPr>
        <w:pStyle w:val="Heading1"/>
      </w:pPr>
      <w:r>
        <w:t xml:space="preserve">Palaeographic description</w:t>
      </w:r>
    </w:p>
    <w:p>
      <w:pPr>
        <w:pStyle w:val="FirstParagraph"/>
      </w:pPr>
      <w:r>
        <w:t xml:space="preserve">Halantas: small, tick-mark shaped characters that I interpret as final M are used (l3, l19) apparently as "wildcard" final consonants. The definite final M in l20 phalaM is just a curved stroke like an opening parenthesis, while the definite final T in l22 [va]seT is a full-sized and only slightly simplified ta without a headmark.</w:t>
      </w:r>
    </w:p>
    <w:p>
      <w:pPr>
        <w:pStyle w:val="BodyText"/>
      </w:pPr>
      <w:r>
        <w:t xml:space="preserve">Other palaeographic observations. The text is on the whole very clumsily written, with many characters awkwardly executed. In addition to many inconsistently misshapen characters, there are some systematically unusual forms such as the Central Indian-style la (e.g. l10, vallabha) and especially the cursive lo (l10, l29); and multiple instances of a glyph that must have been meant for ddhya, but looks clearly like ndhya (unambiguous instances in l1, l5 and l9); the initial A with a highly simplified body that on the whole looks like gra (and was misread as such three times in line 18 by its previous editor). However, "proper" initial Ā occurs in line 21, and "proper" A in line 28.</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śrī-sarvvasiddhi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⟨1⟩</w:t>
      </w:r>
      <w:r>
        <w:rPr>
          <w:rStyle w:val="ColorGray"/>
        </w:rPr>
        <w:t xml:space="preserve"> </w:t>
      </w:r>
      <w:r>
        <w:t xml:space="preserve">svasti śrīmat-piṣṭapurā⟨T⟩⟨.⟩ svām</w:t>
      </w:r>
      <w:r>
        <w:rPr>
          <w:rStyle w:val="ColorRed"/>
        </w:rPr>
        <w:t xml:space="preserve">¿(ī?)?</w:t>
      </w:r>
      <w:r>
        <w:rPr>
          <w:rStyle w:val="ColorGreen"/>
        </w:rPr>
        <w:t xml:space="preserve">⟨i⟩</w:t>
      </w:r>
      <w:r>
        <w:t xml:space="preserve">-m</w:t>
      </w:r>
      <w:r>
        <w:rPr>
          <w:rStyle w:val="ColorRed"/>
        </w:rPr>
        <w:t xml:space="preserve">¿ā?</w:t>
      </w:r>
      <w:r>
        <w:rPr>
          <w:rStyle w:val="ColorGreen"/>
        </w:rPr>
        <w:t xml:space="preserve">⟨a⟩</w:t>
      </w:r>
      <w:r>
        <w:t xml:space="preserve">hāsena-pādānu(d)dhyātānā⟨ṁ⟩</w:t>
      </w:r>
      <w:r>
        <w:rPr>
          <w:rStyle w:val="ColorGray"/>
        </w:rPr>
        <w:t xml:space="preserve"> </w:t>
      </w:r>
      <w:r>
        <w:rPr>
          <w:rStyle w:val="ColorGray"/>
        </w:rPr>
        <w:t xml:space="preserve">⟨2⟩</w:t>
      </w:r>
      <w:r>
        <w:rPr>
          <w:rStyle w:val="ColorGray"/>
        </w:rPr>
        <w:t xml:space="preserve"> </w:t>
      </w:r>
      <w:r>
        <w:t xml:space="preserve">◯h</w:t>
      </w:r>
      <w:r>
        <w:rPr>
          <w:rStyle w:val="ColorRed"/>
        </w:rPr>
        <w:t xml:space="preserve">¿a?</w:t>
      </w:r>
      <w:r>
        <w:rPr>
          <w:rStyle w:val="ColorGreen"/>
        </w:rPr>
        <w:t xml:space="preserve">⟨ā⟩</w:t>
      </w:r>
      <w:r>
        <w:t xml:space="preserve">rītī-putrāṇā⟨ṁ⟩ mānavya-sagotrāṇā⟨ṁ⟩ kura</w:t>
      </w:r>
      <w:r>
        <w:rPr>
          <w:rStyle w:val="ColorGray"/>
        </w:rPr>
        <w:t xml:space="preserve">⟨3⟩</w:t>
      </w:r>
      <w:r>
        <w:t xml:space="preserve">mara◯-sv</w:t>
      </w:r>
      <w:r>
        <w:rPr>
          <w:rStyle w:val="ColorRed"/>
        </w:rPr>
        <w:t xml:space="preserve">¿a?</w:t>
      </w:r>
      <w:r>
        <w:rPr>
          <w:rStyle w:val="ColorGreen"/>
        </w:rPr>
        <w:t xml:space="preserve">⟨ā⟩</w:t>
      </w:r>
      <w:r>
        <w:t xml:space="preserve">mi-vara-la</w:t>
      </w:r>
      <w:r>
        <w:rPr>
          <w:rStyle w:val="ColorRed"/>
        </w:rPr>
        <w:t xml:space="preserve">¿(ph)?</w:t>
      </w:r>
      <w:r>
        <w:rPr>
          <w:rStyle w:val="ColorGreen"/>
        </w:rPr>
        <w:t xml:space="preserve">⟨b⟩</w:t>
      </w:r>
      <w:r>
        <w:t xml:space="preserve">(dha)-r</w:t>
      </w:r>
      <w:r>
        <w:rPr>
          <w:rStyle w:val="ColorRed"/>
        </w:rPr>
        <w:t xml:space="preserve">¿a?</w:t>
      </w:r>
      <w:r>
        <w:rPr>
          <w:rStyle w:val="ColorGreen"/>
        </w:rPr>
        <w:t xml:space="preserve">⟨ā⟩</w:t>
      </w:r>
      <w:r>
        <w:t xml:space="preserve">jyānā⟨ṁ⟩</w:t>
      </w:r>
      <w:r>
        <w:t xml:space="preserve"> </w:t>
      </w:r>
      <w:r>
        <w:rPr>
          <w:rStyle w:val="ColorMagenta"/>
        </w:rPr>
        <w:t xml:space="preserve">¡śrīmaM-c(aḷkī)!</w:t>
      </w:r>
      <w:r>
        <w:t xml:space="preserve">nā⟨ṁ⟩ Aśvame</w:t>
      </w:r>
      <w:r>
        <w:rPr>
          <w:rStyle w:val="ColorGray"/>
        </w:rPr>
        <w:t xml:space="preserve">⟨4⟩</w:t>
      </w:r>
      <w:r>
        <w:t xml:space="preserve">dha-yājinā</w:t>
      </w:r>
      <w:r>
        <w:rPr>
          <w:rStyle w:val="ColorRed"/>
        </w:rPr>
        <w:t xml:space="preserve">¿vā?</w:t>
      </w:r>
      <w:r>
        <w:rPr>
          <w:rStyle w:val="ColorGreen"/>
        </w:rPr>
        <w:t xml:space="preserve">⟨m a⟩</w:t>
      </w:r>
      <w:r>
        <w:t xml:space="preserve">nvaya-mahodadh</w:t>
      </w:r>
      <w:r>
        <w:rPr>
          <w:rStyle w:val="ColorRed"/>
        </w:rPr>
        <w:t xml:space="preserve">¿o?</w:t>
      </w:r>
      <w:r>
        <w:rPr>
          <w:rStyle w:val="ColorGreen"/>
        </w:rPr>
        <w:t xml:space="preserve">⟨eḥ⟩</w:t>
      </w:r>
      <w:r>
        <w:t xml:space="preserve"> </w:t>
      </w:r>
      <w:r>
        <w:t xml:space="preserve">Amr̥ta</w:t>
      </w:r>
      <w:r>
        <w:t xml:space="preserve"> </w:t>
      </w:r>
      <w:r>
        <w:rPr>
          <w:rStyle w:val="ColorMagenta"/>
        </w:rPr>
        <w:t xml:space="preserve">¡yi!</w:t>
      </w:r>
      <w:r>
        <w:rPr>
          <w:rStyle w:val="ColorBlue"/>
        </w:rPr>
        <w:t xml:space="preserve">⟨I⟩</w:t>
      </w:r>
      <w:r>
        <w:t xml:space="preserve">va bhūta-trāṇā</w:t>
      </w:r>
      <w:r>
        <w:rPr>
          <w:rStyle w:val="ColorGray"/>
        </w:rPr>
        <w:t xml:space="preserve">⟨Page 1v⟩</w:t>
      </w:r>
      <w:r>
        <w:rPr>
          <w:rStyle w:val="ColorGray"/>
        </w:rPr>
        <w:t xml:space="preserve">⟨5⟩</w:t>
      </w:r>
      <w:r>
        <w:t xml:space="preserve">ya sambhūta⟨ḥ⟩ kī(r)t(t)iva(r)mmā⟨.⟩ tasya putras t</w:t>
      </w:r>
      <w:r>
        <w:rPr>
          <w:rStyle w:val="ColorRed"/>
        </w:rPr>
        <w:t xml:space="preserve">¿i?</w:t>
      </w:r>
      <w:r>
        <w:rPr>
          <w:rStyle w:val="ColorGreen"/>
        </w:rPr>
        <w:t xml:space="preserve">⟨a⟩</w:t>
      </w:r>
      <w:r>
        <w:t xml:space="preserve">t-pādānu(d)dhyāta⟨ḥ⟩ śakti-traya-sa</w:t>
      </w:r>
      <w:r>
        <w:rPr>
          <w:rStyle w:val="ColorGray"/>
        </w:rPr>
        <w:t xml:space="preserve">⟨6⟩</w:t>
      </w:r>
      <w:r>
        <w:t xml:space="preserve">mpādi◯ta-mahā-dhanaugha-vi</w:t>
      </w:r>
      <w:r>
        <w:rPr>
          <w:rStyle w:val="ColorRed"/>
        </w:rPr>
        <w:t xml:space="preserve">¿c?</w:t>
      </w:r>
      <w:r>
        <w:rPr>
          <w:rStyle w:val="ColorGreen"/>
        </w:rPr>
        <w:t xml:space="preserve">⟨bh⟩</w:t>
      </w:r>
      <w:r>
        <w:t xml:space="preserve">avo jagati sa</w:t>
      </w:r>
      <w:r>
        <w:rPr>
          <w:rStyle w:val="ColorRed"/>
        </w:rPr>
        <w:t xml:space="preserve">¿th?</w:t>
      </w:r>
      <w:r>
        <w:rPr>
          <w:rStyle w:val="ColorGreen"/>
        </w:rPr>
        <w:t xml:space="preserve">⟨t⟩</w:t>
      </w:r>
      <w:r>
        <w:t xml:space="preserve">-kī(r)ty-abhilak</w:t>
      </w:r>
      <w:r>
        <w:rPr>
          <w:rStyle w:val="ColorRed"/>
        </w:rPr>
        <w:t xml:space="preserve">¿s?</w:t>
      </w:r>
      <w:r>
        <w:rPr>
          <w:rStyle w:val="ColorGreen"/>
        </w:rPr>
        <w:t xml:space="preserve">⟨ṣ⟩</w:t>
      </w:r>
      <w:r>
        <w:t xml:space="preserve">ito nānā</w:t>
      </w:r>
      <w:r>
        <w:rPr>
          <w:rStyle w:val="ColorGray"/>
        </w:rPr>
        <w:t xml:space="preserve">⟨7⟩</w:t>
      </w:r>
      <w:r>
        <w:t xml:space="preserve">-yuddha◯-vijay</w:t>
      </w:r>
      <w:r>
        <w:rPr>
          <w:rStyle w:val="ColorRed"/>
        </w:rPr>
        <w:t xml:space="preserve">¿i?</w:t>
      </w:r>
      <w:r>
        <w:rPr>
          <w:rStyle w:val="ColorGreen"/>
        </w:rPr>
        <w:t xml:space="preserve">⟨ī⟩</w:t>
      </w:r>
      <w:r>
        <w:t xml:space="preserve"> </w:t>
      </w:r>
      <w:r>
        <w:t xml:space="preserve">p</w:t>
      </w:r>
      <w:r>
        <w:rPr>
          <w:rStyle w:val="ColorMagenta"/>
        </w:rPr>
        <w:t xml:space="preserve">¡ri!</w:t>
      </w:r>
      <w:r>
        <w:rPr>
          <w:rStyle w:val="ColorBlue"/>
        </w:rPr>
        <w:t xml:space="preserve">⟨r̥⟩</w:t>
      </w:r>
      <w:r>
        <w:rPr>
          <w:rStyle w:val="ColorRed"/>
        </w:rPr>
        <w:t xml:space="preserve">¿d?</w:t>
      </w:r>
      <w:r>
        <w:rPr>
          <w:rStyle w:val="ColorGreen"/>
        </w:rPr>
        <w:t xml:space="preserve">⟨th⟩</w:t>
      </w:r>
      <w:r>
        <w:t xml:space="preserve">i</w:t>
      </w:r>
      <w:r>
        <w:rPr>
          <w:rStyle w:val="ColorRed"/>
        </w:rPr>
        <w:t xml:space="preserve">¿ś?</w:t>
      </w:r>
      <w:r>
        <w:rPr>
          <w:rStyle w:val="ColorGreen"/>
        </w:rPr>
        <w:t xml:space="preserve">⟨v⟩</w:t>
      </w:r>
      <w:r>
        <w:t xml:space="preserve">īpati-makuṭa-maṇi-⟨ma⟩yūkha-dhauta-pā</w:t>
      </w:r>
      <w:r>
        <w:rPr>
          <w:rStyle w:val="ColorGray"/>
        </w:rPr>
        <w:t xml:space="preserve">⟨8⟩</w:t>
      </w:r>
      <w:r>
        <w:t xml:space="preserve">dāravin</w:t>
      </w:r>
      <w:r>
        <w:rPr>
          <w:rStyle w:val="ColorRed"/>
        </w:rPr>
        <w:t xml:space="preserve">¿t?</w:t>
      </w:r>
      <w:r>
        <w:rPr>
          <w:rStyle w:val="ColorGreen"/>
        </w:rPr>
        <w:t xml:space="preserve">⟨d⟩</w:t>
      </w:r>
      <w:r>
        <w:t xml:space="preserve">a-</w:t>
      </w:r>
      <w:r>
        <w:rPr>
          <w:rStyle w:val="ColorRed"/>
        </w:rPr>
        <w:t xml:space="preserve">¿j?</w:t>
      </w:r>
      <w:r>
        <w:rPr>
          <w:rStyle w:val="ColorGreen"/>
        </w:rPr>
        <w:t xml:space="preserve">⟨y⟩</w:t>
      </w:r>
      <w:r>
        <w:t xml:space="preserve">ugala⟨ḥ⟩ śrīmā</w:t>
      </w:r>
      <w:r>
        <w:rPr>
          <w:rStyle w:val="ColorRed"/>
        </w:rPr>
        <w:t xml:space="preserve">¿na?</w:t>
      </w:r>
      <w:r>
        <w:rPr>
          <w:rStyle w:val="ColorGreen"/>
        </w:rPr>
        <w:t xml:space="preserve">⟨N⟩</w:t>
      </w:r>
      <w:r>
        <w:t xml:space="preserve"> </w:t>
      </w:r>
      <w:r>
        <w:t xml:space="preserve">makaradhvajo viṣṇur ivāparo viṣṇu</w:t>
      </w:r>
      <w:r>
        <w:rPr>
          <w:rStyle w:val="ColorGray"/>
        </w:rPr>
        <w:t xml:space="preserve">⟨9⟩</w:t>
      </w:r>
      <w:r>
        <w:t xml:space="preserve">vardhana-m</w:t>
      </w:r>
      <w:r>
        <w:rPr>
          <w:rStyle w:val="ColorRed"/>
        </w:rPr>
        <w:t xml:space="preserve">¿ā?</w:t>
      </w:r>
      <w:r>
        <w:rPr>
          <w:rStyle w:val="ColorGreen"/>
        </w:rPr>
        <w:t xml:space="preserve">⟨a⟩</w:t>
      </w:r>
      <w:r>
        <w:t xml:space="preserve">hār</w:t>
      </w:r>
      <w:r>
        <w:rPr>
          <w:rStyle w:val="ColorRed"/>
        </w:rPr>
        <w:t xml:space="preserve">¿a?</w:t>
      </w:r>
      <w:r>
        <w:rPr>
          <w:rStyle w:val="ColorGreen"/>
        </w:rPr>
        <w:t xml:space="preserve">⟨ā⟩</w:t>
      </w:r>
      <w:r>
        <w:t xml:space="preserve">j</w:t>
      </w:r>
      <w:r>
        <w:rPr>
          <w:rStyle w:val="ColorRed"/>
        </w:rPr>
        <w:t xml:space="preserve">¿(e)?</w:t>
      </w:r>
      <w:r>
        <w:rPr>
          <w:rStyle w:val="ColorGreen"/>
        </w:rPr>
        <w:t xml:space="preserve">⟨aḥ⟩</w:t>
      </w:r>
      <w:r>
        <w:t xml:space="preserve">⟨.⟩ tasya putras tat-p</w:t>
      </w:r>
      <w:r>
        <w:rPr>
          <w:rStyle w:val="ColorRed"/>
        </w:rPr>
        <w:t xml:space="preserve">¿a?</w:t>
      </w:r>
      <w:r>
        <w:rPr>
          <w:rStyle w:val="ColorGreen"/>
        </w:rPr>
        <w:t xml:space="preserve">⟨ā⟩</w:t>
      </w:r>
      <w:r>
        <w:t xml:space="preserve">dānu(d)dhyāto</w:t>
      </w:r>
      <w:r>
        <w:t xml:space="preserve"> </w:t>
      </w:r>
      <w:r>
        <w:rPr>
          <w:rStyle w:val="ColorRed"/>
        </w:rPr>
        <w:t xml:space="preserve">¿maho(śva)?</w:t>
      </w:r>
      <w:r>
        <w:rPr>
          <w:rStyle w:val="ColorGray"/>
        </w:rPr>
        <w:t xml:space="preserve">⟨Page 2r⟩</w:t>
      </w:r>
      <w:r>
        <w:rPr>
          <w:rStyle w:val="ColorGray"/>
        </w:rPr>
        <w:t xml:space="preserve">⟨10⟩</w:t>
      </w:r>
      <w:r>
        <w:rPr>
          <w:rStyle w:val="ColorRed"/>
        </w:rPr>
        <w:t xml:space="preserve">¿losaddhipayyatha-ma(d)dhya?</w:t>
      </w:r>
      <w:r>
        <w:t xml:space="preserve"> </w:t>
      </w:r>
      <w:r>
        <w:t xml:space="preserve">siṅgha</w:t>
      </w:r>
      <w:r>
        <w:t xml:space="preserve"> </w:t>
      </w:r>
      <w:r>
        <w:rPr>
          <w:rStyle w:val="ColorMagenta"/>
        </w:rPr>
        <w:t xml:space="preserve">¡yi!</w:t>
      </w:r>
      <w:r>
        <w:rPr>
          <w:rStyle w:val="ColorBlue"/>
        </w:rPr>
        <w:t xml:space="preserve">⟨I⟩</w:t>
      </w:r>
      <w:r>
        <w:t xml:space="preserve">va vikr</w:t>
      </w:r>
      <w:r>
        <w:rPr>
          <w:rStyle w:val="ColorRed"/>
        </w:rPr>
        <w:t xml:space="preserve">¿a?</w:t>
      </w:r>
      <w:r>
        <w:rPr>
          <w:rStyle w:val="ColorGreen"/>
        </w:rPr>
        <w:t xml:space="preserve">⟨ā⟩</w:t>
      </w:r>
      <w:r>
        <w:t xml:space="preserve">nta⟨ḥ⟩ śrī-ja⟨ya⟩siṅgha-valla</w:t>
      </w:r>
      <w:r>
        <w:rPr>
          <w:rStyle w:val="ColorGray"/>
        </w:rPr>
        <w:t xml:space="preserve">⟨11⟩</w:t>
      </w:r>
      <w:r>
        <w:t xml:space="preserve">bha-mahār</w:t>
      </w:r>
      <w:r>
        <w:rPr>
          <w:rStyle w:val="ColorRed"/>
        </w:rPr>
        <w:t xml:space="preserve">¿a?</w:t>
      </w:r>
      <w:r>
        <w:rPr>
          <w:rStyle w:val="ColorGreen"/>
        </w:rPr>
        <w:t xml:space="preserve">⟨ā⟩</w:t>
      </w:r>
      <w:r>
        <w:t xml:space="preserve">j</w:t>
      </w:r>
      <w:r>
        <w:rPr>
          <w:rStyle w:val="ColorMagenta"/>
        </w:rPr>
        <w:t xml:space="preserve">¡ā!</w:t>
      </w:r>
      <w:r>
        <w:rPr>
          <w:rStyle w:val="ColorBlue"/>
        </w:rPr>
        <w:t xml:space="preserve">⟨o⟩</w:t>
      </w:r>
      <w:r>
        <w:t xml:space="preserve"> </w:t>
      </w:r>
      <w:r>
        <w:t xml:space="preserve">mātā-pitr̥-</w:t>
      </w:r>
      <w:r>
        <w:rPr>
          <w:rStyle w:val="ColorMagenta"/>
        </w:rPr>
        <w:t xml:space="preserve">¡puṇya-vividuye!</w:t>
      </w:r>
      <w:r>
        <w:rPr>
          <w:rStyle w:val="ColorBlue"/>
        </w:rPr>
        <w:t xml:space="preserve">⟨puṇyābhivr̥ddhaye⟩</w:t>
      </w:r>
      <w:r>
        <w:t xml:space="preserve"> </w:t>
      </w:r>
      <w:r>
        <w:t xml:space="preserve">Intra⟨⟨pu⟩⟩ra-v</w:t>
      </w:r>
      <w:r>
        <w:rPr>
          <w:rStyle w:val="ColorRed"/>
        </w:rPr>
        <w:t xml:space="preserve">¿a?</w:t>
      </w:r>
      <w:r>
        <w:rPr>
          <w:rStyle w:val="ColorGreen"/>
        </w:rPr>
        <w:t xml:space="preserve">⟨ā⟩</w:t>
      </w:r>
      <w:r>
        <w:t xml:space="preserve">stavyā</w:t>
      </w:r>
      <w:r>
        <w:rPr>
          <w:rStyle w:val="ColorGray"/>
        </w:rPr>
        <w:t xml:space="preserve">⟨12⟩</w:t>
      </w:r>
      <w:r>
        <w:t xml:space="preserve">ya bhū◯tisv</w:t>
      </w:r>
      <w:r>
        <w:rPr>
          <w:rStyle w:val="ColorRed"/>
        </w:rPr>
        <w:t xml:space="preserve">¿a?</w:t>
      </w:r>
      <w:r>
        <w:rPr>
          <w:rStyle w:val="ColorGreen"/>
        </w:rPr>
        <w:t xml:space="preserve">⟨ā⟩</w:t>
      </w:r>
      <w:r>
        <w:t xml:space="preserve">mi-catu(r)v(v)eda-p</w:t>
      </w:r>
      <w:r>
        <w:rPr>
          <w:rStyle w:val="ColorRed"/>
        </w:rPr>
        <w:t xml:space="preserve">¿o?</w:t>
      </w:r>
      <w:r>
        <w:rPr>
          <w:rStyle w:val="ColorGreen"/>
        </w:rPr>
        <w:t xml:space="preserve">⟨au⟩</w:t>
      </w:r>
      <w:r>
        <w:t xml:space="preserve">trāya</w:t>
      </w:r>
      <w:r>
        <w:t xml:space="preserve"> </w:t>
      </w:r>
      <w:r>
        <w:rPr>
          <w:rStyle w:val="ColorRed"/>
        </w:rPr>
        <w:t xml:space="preserve">¿(pa)dagā(d)dhyāyino?</w:t>
      </w:r>
      <w:r>
        <w:t xml:space="preserve"> </w:t>
      </w:r>
      <w:r>
        <w:t xml:space="preserve">bodasvā</w:t>
      </w:r>
      <w:r>
        <w:rPr>
          <w:rStyle w:val="ColorGray"/>
        </w:rPr>
        <w:t xml:space="preserve">⟨13⟩</w:t>
      </w:r>
      <w:r>
        <w:t xml:space="preserve">mi-pu◯trāya k</w:t>
      </w:r>
      <w:r>
        <w:rPr>
          <w:rStyle w:val="ColorRed"/>
        </w:rPr>
        <w:t xml:space="preserve">¿o?</w:t>
      </w:r>
      <w:r>
        <w:rPr>
          <w:rStyle w:val="ColorGreen"/>
        </w:rPr>
        <w:t xml:space="preserve">⟨au⟩</w:t>
      </w:r>
      <w:r>
        <w:t xml:space="preserve">tsa-sagotr</w:t>
      </w:r>
      <w:r>
        <w:rPr>
          <w:rStyle w:val="ColorRed"/>
        </w:rPr>
        <w:t xml:space="preserve">¿a?</w:t>
      </w:r>
      <w:r>
        <w:rPr>
          <w:rStyle w:val="ColorGreen"/>
        </w:rPr>
        <w:t xml:space="preserve">⟨ā⟩</w:t>
      </w:r>
      <w:r>
        <w:t xml:space="preserve">ya dvivedāya svāmiśarmmaṇ(e?) kr̥</w:t>
      </w:r>
      <w:r>
        <w:rPr>
          <w:rStyle w:val="ColorGray"/>
        </w:rPr>
        <w:t xml:space="preserve">⟨14⟩</w:t>
      </w:r>
      <w:r>
        <w:t xml:space="preserve">ṣṇa-biṇṇāyā Uttara-taṭe nātāvāḍi-viṣaye viḷetti nāma</w:t>
      </w:r>
      <w:r>
        <w:rPr>
          <w:rStyle w:val="ColorGray"/>
        </w:rPr>
        <w:t xml:space="preserve"> </w:t>
      </w:r>
      <w:r>
        <w:rPr>
          <w:rStyle w:val="ColorGray"/>
        </w:rPr>
        <w:t xml:space="preserve">⟨Page 2v⟩</w:t>
      </w:r>
      <w:r>
        <w:rPr>
          <w:rStyle w:val="ColorGray"/>
        </w:rPr>
        <w:t xml:space="preserve"> </w:t>
      </w:r>
      <w:r>
        <w:rPr>
          <w:rStyle w:val="ColorGray"/>
        </w:rPr>
        <w:t xml:space="preserve"> </w:t>
      </w:r>
      <w:r>
        <w:rPr>
          <w:rStyle w:val="ColorGray"/>
        </w:rPr>
        <w:t xml:space="preserve">⟨15⟩</w:t>
      </w:r>
      <w:r>
        <w:rPr>
          <w:rStyle w:val="ColorGray"/>
        </w:rPr>
        <w:t xml:space="preserve"> </w:t>
      </w:r>
      <w:r>
        <w:t xml:space="preserve">grā⟨ma⟩m āgrahārī-kr̥tya sarvva-bādhā-parih</w:t>
      </w:r>
      <w:r>
        <w:rPr>
          <w:rStyle w:val="ColorRed"/>
        </w:rPr>
        <w:t xml:space="preserve">¿a?</w:t>
      </w:r>
      <w:r>
        <w:rPr>
          <w:rStyle w:val="ColorGreen"/>
        </w:rPr>
        <w:t xml:space="preserve">⟨ā⟩</w:t>
      </w:r>
      <w:r>
        <w:t xml:space="preserve">reṇa Uda(ka)-pūrvveṇa</w:t>
      </w:r>
      <w:r>
        <w:rPr>
          <w:rStyle w:val="ColorGray"/>
        </w:rPr>
        <w:t xml:space="preserve"> </w:t>
      </w:r>
      <w:r>
        <w:rPr>
          <w:rStyle w:val="ColorGray"/>
        </w:rPr>
        <w:t xml:space="preserve">⟨16⟩</w:t>
      </w:r>
      <w:r>
        <w:rPr>
          <w:rStyle w:val="ColorGray"/>
        </w:rPr>
        <w:t xml:space="preserve"> </w:t>
      </w:r>
      <w:r>
        <w:t xml:space="preserve">pratta⟨M⟩◯</w:t>
      </w:r>
    </w:p>
    <w:p>
      <w:pPr>
        <w:pStyle w:val="BodyText"/>
      </w:pPr>
      <w:r>
        <w:t xml:space="preserve">viditam astu sarvva-viṣaya-vāsi(nā?)⟨ṁ⟩ As(m)ad-bhr̥tyānāñ ca⟨.⟩</w:t>
      </w:r>
      <w:r>
        <w:rPr>
          <w:rStyle w:val="ColorGray"/>
        </w:rPr>
        <w:t xml:space="preserve"> </w:t>
      </w:r>
      <w:r>
        <w:rPr>
          <w:rStyle w:val="ColorGray"/>
        </w:rPr>
        <w:t xml:space="preserve">⟨17⟩</w:t>
      </w:r>
      <w:r>
        <w:rPr>
          <w:rStyle w:val="ColorGray"/>
        </w:rPr>
        <w:t xml:space="preserve"> </w:t>
      </w:r>
      <w:r>
        <w:t xml:space="preserve">sa◯rvva(th?)</w:t>
      </w:r>
      <w:r>
        <w:rPr>
          <w:rStyle w:val="ColorRed"/>
        </w:rPr>
        <w:t xml:space="preserve">¿a?</w:t>
      </w:r>
      <w:r>
        <w:rPr>
          <w:rStyle w:val="ColorGreen"/>
        </w:rPr>
        <w:t xml:space="preserve">⟨ā⟩</w:t>
      </w:r>
      <w:r>
        <w:t xml:space="preserve">s</w:t>
      </w:r>
      <w:r>
        <w:rPr>
          <w:rStyle w:val="ColorRed"/>
        </w:rPr>
        <w:t xml:space="preserve">¿th?</w:t>
      </w:r>
      <w:r>
        <w:rPr>
          <w:rStyle w:val="ColorGreen"/>
        </w:rPr>
        <w:t xml:space="preserve">⟨m⟩</w:t>
      </w:r>
      <w:r>
        <w:t xml:space="preserve">a⟨d⟩-dharmm</w:t>
      </w:r>
      <w:r>
        <w:rPr>
          <w:rStyle w:val="ColorRed"/>
        </w:rPr>
        <w:t xml:space="preserve">¿ā?</w:t>
      </w:r>
      <w:r>
        <w:rPr>
          <w:rStyle w:val="ColorGreen"/>
        </w:rPr>
        <w:t xml:space="preserve">⟨o⟩</w:t>
      </w:r>
      <w:r>
        <w:t xml:space="preserve"> </w:t>
      </w:r>
      <w:r>
        <w:t xml:space="preserve">rakṣaṇ</w:t>
      </w:r>
      <w:r>
        <w:rPr>
          <w:rStyle w:val="ColorRed"/>
        </w:rPr>
        <w:t xml:space="preserve">¿i?</w:t>
      </w:r>
      <w:r>
        <w:rPr>
          <w:rStyle w:val="ColorGreen"/>
        </w:rPr>
        <w:t xml:space="preserve">⟨ī⟩</w:t>
      </w:r>
      <w:r>
        <w:t xml:space="preserve">ya⟨ḥ⟩⟨.⟩ sarvva-dharmma-śāstra-vid</w:t>
      </w:r>
      <w:r>
        <w:t xml:space="preserve"> </w:t>
      </w:r>
      <w:r>
        <w:rPr>
          <w:rStyle w:val="ColorRed"/>
        </w:rPr>
        <w:t xml:space="preserve">¿o?</w:t>
      </w:r>
      <w:r>
        <w:rPr>
          <w:rStyle w:val="ColorGreen"/>
        </w:rPr>
        <w:t xml:space="preserve">⟨ā⟩</w:t>
      </w:r>
      <w:r>
        <w:t xml:space="preserve">jñ</w:t>
      </w:r>
      <w:r>
        <w:rPr>
          <w:rStyle w:val="ColorRed"/>
        </w:rPr>
        <w:t xml:space="preserve">¿(ā)?</w:t>
      </w:r>
      <w:r>
        <w:rPr>
          <w:rStyle w:val="ColorGreen"/>
        </w:rPr>
        <w:t xml:space="preserve">⟨a⟩</w:t>
      </w:r>
      <w:r>
        <w:t xml:space="preserve">pt</w:t>
      </w:r>
      <w:r>
        <w:rPr>
          <w:rStyle w:val="ColorRed"/>
        </w:rPr>
        <w:t xml:space="preserve">¿a?</w:t>
      </w:r>
      <w:r>
        <w:rPr>
          <w:rStyle w:val="ColorGreen"/>
        </w:rPr>
        <w:t xml:space="preserve">⟨i⟩</w:t>
      </w:r>
      <w:r>
        <w:t xml:space="preserve">⟨ḥ⟩</w:t>
      </w:r>
      <w:r>
        <w:rPr>
          <w:rStyle w:val="ColorGray"/>
        </w:rPr>
        <w:t xml:space="preserve">⟨18⟩</w:t>
      </w:r>
      <w:r>
        <w:t xml:space="preserve">Atra śrī-Ammā⟨.⟩ Api cokta⟨M⟩</w:t>
      </w:r>
    </w:p>
    <w:p>
      <w:pPr>
        <w:pStyle w:val="BodyText"/>
      </w:pPr>
      <w:r>
        <w:t xml:space="preserve">1.</w:t>
      </w:r>
      <w:r>
        <w:t xml:space="preserve"> </w:t>
      </w:r>
      <w:hyperlink r:id="rId9">
        <w:r>
          <w:rPr>
            <w:rStyle w:val="Hyperlink"/>
          </w:rPr>
          <w:t xml:space="preserve">Anuṣṭubh</w:t>
        </w:r>
      </w:hyperlink>
    </w:p>
    <w:p>
      <w:pPr>
        <w:pStyle w:val="BodyText"/>
      </w:pPr>
      <w:r>
        <w:rPr>
          <w:rStyle w:val="ColorRed"/>
        </w:rPr>
        <w:t xml:space="preserve">¿p?</w:t>
      </w:r>
      <w:r>
        <w:rPr>
          <w:rStyle w:val="ColorGreen"/>
        </w:rPr>
        <w:t xml:space="preserve">⟨ṣ⟩</w:t>
      </w:r>
      <w:r>
        <w:t xml:space="preserve">a</w:t>
      </w:r>
      <w:r>
        <w:rPr>
          <w:rStyle w:val="ColorRed"/>
        </w:rPr>
        <w:t xml:space="preserve">¿p?</w:t>
      </w:r>
      <w:r>
        <w:rPr>
          <w:rStyle w:val="ColorGreen"/>
        </w:rPr>
        <w:t xml:space="preserve">⟨ṣ⟩</w:t>
      </w:r>
      <w:r>
        <w:t xml:space="preserve">ṭi-var</w:t>
      </w:r>
      <w:r>
        <w:rPr>
          <w:rStyle w:val="ColorRed"/>
        </w:rPr>
        <w:t xml:space="preserve">¿p?</w:t>
      </w:r>
      <w:r>
        <w:rPr>
          <w:rStyle w:val="ColorGreen"/>
        </w:rPr>
        <w:t xml:space="preserve">⟨ṣ⟩</w:t>
      </w:r>
      <w:r>
        <w:t xml:space="preserve">a-saha</w:t>
      </w:r>
      <w:r>
        <w:rPr>
          <w:rStyle w:val="ColorRed"/>
        </w:rPr>
        <w:t xml:space="preserve">¿p?</w:t>
      </w:r>
      <w:r>
        <w:rPr>
          <w:rStyle w:val="ColorGreen"/>
        </w:rPr>
        <w:t xml:space="preserve">⟨s⟩</w:t>
      </w:r>
      <w:r>
        <w:t xml:space="preserve">rāṇi</w:t>
      </w:r>
      <w:r>
        <w:br/>
      </w:r>
      <w:r>
        <w:t xml:space="preserve">svargge modati bhūmi</w:t>
      </w:r>
      <w:r>
        <w:rPr>
          <w:rStyle w:val="ColorGray"/>
        </w:rPr>
        <w:t xml:space="preserve">⟨19⟩</w:t>
      </w:r>
      <w:r>
        <w:t xml:space="preserve">-da⟨ḥ⟩</w:t>
      </w:r>
      <w:r>
        <w:br/>
      </w:r>
      <w:r>
        <w:rPr>
          <w:rStyle w:val="ColorRed"/>
        </w:rPr>
        <w:t xml:space="preserve">¿A?</w:t>
      </w:r>
      <w:r>
        <w:rPr>
          <w:rStyle w:val="ColorGreen"/>
        </w:rPr>
        <w:t xml:space="preserve">⟨Ā⟩</w:t>
      </w:r>
      <w:r>
        <w:t xml:space="preserve">kṣ(e)ptā cānumantā ca</w:t>
      </w:r>
      <w:r>
        <w:br/>
      </w:r>
      <w:r>
        <w:t xml:space="preserve">⟨tāva⟩n</w:t>
      </w:r>
      <w:r>
        <w:rPr>
          <w:rStyle w:val="ColorRed"/>
        </w:rPr>
        <w:t xml:space="preserve">¿n?</w:t>
      </w:r>
      <w:r>
        <w:rPr>
          <w:rStyle w:val="ColorGreen"/>
        </w:rPr>
        <w:t xml:space="preserve">⟨t⟩</w:t>
      </w:r>
      <w:r>
        <w:t xml:space="preserve">i narake vase</w:t>
      </w:r>
      <w:r>
        <w:rPr>
          <w:rStyle w:val="ColorRed"/>
        </w:rPr>
        <w:t xml:space="preserve">¿(M)?</w:t>
      </w:r>
      <w:r>
        <w:rPr>
          <w:rStyle w:val="ColorGreen"/>
        </w:rPr>
        <w:t xml:space="preserve">⟨T⟩</w:t>
      </w:r>
    </w:p>
    <w:p>
      <w:pPr>
        <w:pStyle w:val="BodyText"/>
      </w:pPr>
      <w:r>
        <w:t xml:space="preserve">2.</w:t>
      </w:r>
      <w:r>
        <w:t xml:space="preserve"> </w:t>
      </w:r>
      <w:hyperlink r:id="rId9">
        <w:r>
          <w:rPr>
            <w:rStyle w:val="Hyperlink"/>
          </w:rPr>
          <w:t xml:space="preserve">Anuṣṭubh</w:t>
        </w:r>
      </w:hyperlink>
    </w:p>
    <w:p>
      <w:pPr>
        <w:pStyle w:val="BodyText"/>
      </w:pPr>
      <w:r>
        <w:rPr>
          <w:rStyle w:val="ColorRed"/>
        </w:rPr>
        <w:t xml:space="preserve">¿l?</w:t>
      </w:r>
      <w:r>
        <w:rPr>
          <w:rStyle w:val="ColorGreen"/>
        </w:rPr>
        <w:t xml:space="preserve">⟨b⟩</w:t>
      </w:r>
      <w:r>
        <w:t xml:space="preserve">ahubhi⟨r⟩ vvasudhā da</w:t>
      </w:r>
      <w:r>
        <w:rPr>
          <w:rStyle w:val="ColorGray"/>
        </w:rPr>
        <w:t xml:space="preserve">⟨Page 3r⟩</w:t>
      </w:r>
      <w:r>
        <w:rPr>
          <w:rStyle w:val="ColorGray"/>
        </w:rPr>
        <w:t xml:space="preserve">⟨20⟩</w:t>
      </w:r>
      <w:r>
        <w:t xml:space="preserve">ttā</w:t>
      </w:r>
      <w:r>
        <w:br/>
      </w:r>
      <w:r>
        <w:t xml:space="preserve">bahu(bh)iś cānupālit(ā)</w:t>
      </w:r>
      <w:r>
        <w:br/>
      </w:r>
      <w:r>
        <w:t xml:space="preserve">⟦(sya)⟧⟨⟨ya⟩⟩sya yasya yadā bhūmi⟨ḥ⟩</w:t>
      </w:r>
      <w:r>
        <w:br/>
      </w:r>
      <w:r>
        <w:t xml:space="preserve">tasya tasya tadā phala(M)</w:t>
      </w:r>
    </w:p>
    <w:p>
      <w:pPr>
        <w:pStyle w:val="BodyText"/>
      </w:pPr>
      <w:r>
        <w:t xml:space="preserve">3.</w:t>
      </w:r>
      <w:r>
        <w:t xml:space="preserve"> </w:t>
      </w:r>
      <w:hyperlink r:id="rId9">
        <w:r>
          <w:rPr>
            <w:rStyle w:val="Hyperlink"/>
          </w:rPr>
          <w:t xml:space="preserve">Anuṣṭubh</w:t>
        </w:r>
      </w:hyperlink>
    </w:p>
    <w:p>
      <w:pPr>
        <w:pStyle w:val="BodyText"/>
      </w:pPr>
      <w:r>
        <w:rPr>
          <w:rStyle w:val="ColorGray"/>
        </w:rPr>
        <w:t xml:space="preserve">⟨21⟩</w:t>
      </w:r>
      <w:r>
        <w:rPr>
          <w:rStyle w:val="ColorGray"/>
        </w:rPr>
        <w:t xml:space="preserve"> </w:t>
      </w:r>
      <w:r>
        <w:t xml:space="preserve">ṣaṣṭ</w:t>
      </w:r>
      <w:r>
        <w:rPr>
          <w:rStyle w:val="ColorRed"/>
        </w:rPr>
        <w:t xml:space="preserve">¿ī?</w:t>
      </w:r>
      <w:r>
        <w:rPr>
          <w:rStyle w:val="ColorGreen"/>
        </w:rPr>
        <w:t xml:space="preserve">⟨i⟩</w:t>
      </w:r>
      <w:r>
        <w:t xml:space="preserve">◯-va</w:t>
      </w:r>
      <w:r>
        <w:rPr>
          <w:rStyle w:val="ColorRed"/>
        </w:rPr>
        <w:t xml:space="preserve">¿riṣa?</w:t>
      </w:r>
      <w:r>
        <w:rPr>
          <w:rStyle w:val="ColorGreen"/>
        </w:rPr>
        <w:t xml:space="preserve">⟨rṣa⟩</w:t>
      </w:r>
      <w:r>
        <w:t xml:space="preserve">-sahasrāṇi</w:t>
      </w:r>
      <w:r>
        <w:br/>
      </w:r>
      <w:r>
        <w:t xml:space="preserve">sva⟨r⟩gge modati bhūmi-daḥ</w:t>
      </w:r>
      <w:r>
        <w:br/>
      </w:r>
      <w:r>
        <w:t xml:space="preserve">Ākṣeptā cā</w:t>
      </w:r>
      <w:r>
        <w:rPr>
          <w:rStyle w:val="ColorGray"/>
        </w:rPr>
        <w:t xml:space="preserve">⟨22⟩</w:t>
      </w:r>
      <w:r>
        <w:t xml:space="preserve">numant(ā) ◯ ca</w:t>
      </w:r>
      <w:r>
        <w:br/>
      </w:r>
      <w:r>
        <w:t xml:space="preserve">t</w:t>
      </w:r>
      <w:r>
        <w:rPr>
          <w:rStyle w:val="ColorRed"/>
        </w:rPr>
        <w:t xml:space="preserve">¿a?</w:t>
      </w:r>
      <w:r>
        <w:rPr>
          <w:rStyle w:val="ColorGreen"/>
        </w:rPr>
        <w:t xml:space="preserve">⟨ā⟩</w:t>
      </w:r>
      <w:r>
        <w:t xml:space="preserve">van</w:t>
      </w:r>
      <w:r>
        <w:rPr>
          <w:rStyle w:val="ColorRed"/>
        </w:rPr>
        <w:t xml:space="preserve">¿n?</w:t>
      </w:r>
      <w:r>
        <w:rPr>
          <w:rStyle w:val="ColorGreen"/>
        </w:rPr>
        <w:t xml:space="preserve">⟨t⟩</w:t>
      </w:r>
      <w:r>
        <w:t xml:space="preserve">i narake ⟨va⟩seT</w:t>
      </w:r>
    </w:p>
    <w:p>
      <w:pPr>
        <w:pStyle w:val="BodyText"/>
      </w:pPr>
      <w:r>
        <w:t xml:space="preserve">4.</w:t>
      </w:r>
      <w:r>
        <w:t xml:space="preserve"> </w:t>
      </w:r>
      <w:hyperlink r:id="rId9">
        <w:r>
          <w:rPr>
            <w:rStyle w:val="Hyperlink"/>
          </w:rPr>
          <w:t xml:space="preserve">Anuṣṭubh</w:t>
        </w:r>
      </w:hyperlink>
    </w:p>
    <w:p>
      <w:pPr>
        <w:pStyle w:val="BodyText"/>
      </w:pPr>
      <w:r>
        <w:t xml:space="preserve">bahubhi</w:t>
      </w:r>
      <w:r>
        <w:rPr>
          <w:rStyle w:val="ColorRed"/>
        </w:rPr>
        <w:t xml:space="preserve">¿vvi?</w:t>
      </w:r>
      <w:r>
        <w:rPr>
          <w:rStyle w:val="ColorGreen"/>
        </w:rPr>
        <w:t xml:space="preserve">⟨r vva⟩</w:t>
      </w:r>
      <w:r>
        <w:t xml:space="preserve">sudhā dattā</w:t>
      </w:r>
      <w:r>
        <w:br/>
      </w:r>
      <w:r>
        <w:t xml:space="preserve">bahubhiś cānupāli</w:t>
      </w:r>
      <w:r>
        <w:rPr>
          <w:rStyle w:val="ColorGray"/>
        </w:rPr>
        <w:t xml:space="preserve">⟨23⟩</w:t>
      </w:r>
      <w:r>
        <w:t xml:space="preserve">tā</w:t>
      </w:r>
      <w:r>
        <w:br/>
      </w:r>
      <w:r>
        <w:t xml:space="preserve">ya◯sya yasya yadā bh</w:t>
      </w:r>
      <w:r>
        <w:rPr>
          <w:rStyle w:val="ColorRed"/>
        </w:rPr>
        <w:t xml:space="preserve">¿u?</w:t>
      </w:r>
      <w:r>
        <w:rPr>
          <w:rStyle w:val="ColorGreen"/>
        </w:rPr>
        <w:t xml:space="preserve">⟨ū⟩</w:t>
      </w:r>
      <w:r>
        <w:t xml:space="preserve">mis</w:t>
      </w:r>
      <w:r>
        <w:br/>
      </w:r>
      <w:r>
        <w:t xml:space="preserve">tasya tasya tadā phala⟨M⟩</w:t>
      </w:r>
    </w:p>
    <w:p>
      <w:pPr>
        <w:pStyle w:val="BodyText"/>
      </w:pPr>
      <w:r>
        <w:t xml:space="preserve">5.</w:t>
      </w:r>
      <w:r>
        <w:t xml:space="preserve"> </w:t>
      </w:r>
      <w:hyperlink r:id="rId9">
        <w:r>
          <w:rPr>
            <w:rStyle w:val="Hyperlink"/>
          </w:rPr>
          <w:t xml:space="preserve">Anuṣṭubh</w:t>
        </w:r>
      </w:hyperlink>
    </w:p>
    <w:p>
      <w:pPr>
        <w:pStyle w:val="BodyText"/>
      </w:pPr>
      <w:r>
        <w:t xml:space="preserve">(sva-dat)</w:t>
      </w:r>
      <w:r>
        <w:rPr>
          <w:rStyle w:val="ColorRed"/>
        </w:rPr>
        <w:t xml:space="preserve">¿a?</w:t>
      </w:r>
      <w:r>
        <w:rPr>
          <w:rStyle w:val="ColorGreen"/>
        </w:rPr>
        <w:t xml:space="preserve">⟨ā⟩</w:t>
      </w:r>
      <w:r>
        <w:t xml:space="preserve">⟨ṁ⟩ para-datt(ā)⟨ṁ⟩</w:t>
      </w:r>
      <w:r>
        <w:rPr>
          <w:rStyle w:val="ColorGray"/>
        </w:rPr>
        <w:t xml:space="preserve">⟨24⟩</w:t>
      </w:r>
      <w:r>
        <w:t xml:space="preserve">vā</w:t>
      </w:r>
      <w:r>
        <w:br/>
      </w:r>
      <w:r>
        <w:t xml:space="preserve">yat(n)ād rakṣa yudhiṣṭhira</w:t>
      </w:r>
      <w:r>
        <w:br/>
      </w:r>
      <w:r>
        <w:t xml:space="preserve">mahī(ṁ) mahīmatā⟨ṁ⟩ śr</w:t>
      </w:r>
      <w:r>
        <w:rPr>
          <w:rStyle w:val="ColorRed"/>
        </w:rPr>
        <w:t xml:space="preserve">¿a?</w:t>
      </w:r>
      <w:r>
        <w:rPr>
          <w:rStyle w:val="ColorGreen"/>
        </w:rPr>
        <w:t xml:space="preserve">⟨e⟩</w:t>
      </w:r>
      <w:r>
        <w:t xml:space="preserve">ṣṭha</w:t>
      </w:r>
      <w:r>
        <w:br/>
      </w:r>
      <w:r>
        <w:t xml:space="preserve">d</w:t>
      </w:r>
      <w:r>
        <w:rPr>
          <w:rStyle w:val="ColorRed"/>
        </w:rPr>
        <w:t xml:space="preserve">¿a?</w:t>
      </w:r>
      <w:r>
        <w:rPr>
          <w:rStyle w:val="ColorGreen"/>
        </w:rPr>
        <w:t xml:space="preserve">⟨ā⟩</w:t>
      </w:r>
      <w:r>
        <w:t xml:space="preserve">nāT śr</w:t>
      </w:r>
      <w:r>
        <w:rPr>
          <w:rStyle w:val="ColorRed"/>
        </w:rPr>
        <w:t xml:space="preserve">¿a?</w:t>
      </w:r>
      <w:r>
        <w:rPr>
          <w:rStyle w:val="ColorGreen"/>
        </w:rPr>
        <w:t xml:space="preserve">⟨e⟩</w:t>
      </w:r>
      <w:r>
        <w:t xml:space="preserve">y</w:t>
      </w:r>
      <w:r>
        <w:rPr>
          <w:rStyle w:val="ColorRed"/>
        </w:rPr>
        <w:t xml:space="preserve">¿ā?</w:t>
      </w:r>
      <w:r>
        <w:rPr>
          <w:rStyle w:val="ColorGreen"/>
        </w:rPr>
        <w:t xml:space="preserve">⟨o⟩</w:t>
      </w:r>
      <w:r>
        <w:t xml:space="preserve"> </w:t>
      </w:r>
      <w:r>
        <w:t xml:space="preserve">⟨’⟩nup(ā)lana⟨M⟩</w:t>
      </w:r>
    </w:p>
    <w:p>
      <w:pPr>
        <w:pStyle w:val="BodyText"/>
      </w:pPr>
      <w:r>
        <w:t xml:space="preserve">6.</w:t>
      </w:r>
      <w:r>
        <w:t xml:space="preserve"> </w:t>
      </w:r>
      <w:hyperlink r:id="rId10">
        <w:r>
          <w:rPr>
            <w:rStyle w:val="Hyperlink"/>
          </w:rPr>
          <w:t xml:space="preserve">Indravajrā</w:t>
        </w:r>
      </w:hyperlink>
    </w:p>
    <w:p>
      <w:pPr>
        <w:pStyle w:val="BodyText"/>
      </w:pPr>
      <w:r>
        <w:t xml:space="preserve">d(ā)nā</w:t>
      </w:r>
      <w:r>
        <w:rPr>
          <w:rStyle w:val="ColorGray"/>
        </w:rPr>
        <w:t xml:space="preserve">⟨25⟩</w:t>
      </w:r>
      <w:r>
        <w:t xml:space="preserve">ni da</w:t>
      </w:r>
      <w:r>
        <w:rPr>
          <w:rStyle w:val="ColorRed"/>
        </w:rPr>
        <w:t xml:space="preserve">¿n?</w:t>
      </w:r>
      <w:r>
        <w:rPr>
          <w:rStyle w:val="ColorGreen"/>
        </w:rPr>
        <w:t xml:space="preserve">⟨t⟩</w:t>
      </w:r>
      <w:r>
        <w:t xml:space="preserve">āni purā narendrai</w:t>
      </w:r>
      <w:r>
        <w:rPr>
          <w:rStyle w:val="ColorGray"/>
        </w:rPr>
        <w:t xml:space="preserve">⟨Page 3v⟩</w:t>
      </w:r>
      <w:r>
        <w:rPr>
          <w:rStyle w:val="ColorGray"/>
        </w:rPr>
        <w:t xml:space="preserve">⟨26⟩</w:t>
      </w:r>
      <w:r>
        <w:t xml:space="preserve">{ndrepuṇa}⟨⟨r⟩⟩</w:t>
      </w:r>
      <w:r>
        <w:br/>
      </w:r>
      <w:r>
        <w:t xml:space="preserve">⟨⟨ddā⟩⟩⟨nā⟩ni dharmmā</w:t>
      </w:r>
      <w:r>
        <w:rPr>
          <w:rStyle w:val="ColorRed"/>
        </w:rPr>
        <w:t xml:space="preserve">¿tthi?</w:t>
      </w:r>
      <w:r>
        <w:rPr>
          <w:rStyle w:val="ColorGreen"/>
        </w:rPr>
        <w:t xml:space="preserve">⟨rttha⟩</w:t>
      </w:r>
      <w:r>
        <w:t xml:space="preserve">-yaśas-k</w:t>
      </w:r>
      <w:r>
        <w:rPr>
          <w:rStyle w:val="ColorRed"/>
        </w:rPr>
        <w:t xml:space="preserve">¿ā?</w:t>
      </w:r>
      <w:r>
        <w:rPr>
          <w:rStyle w:val="ColorGreen"/>
        </w:rPr>
        <w:t xml:space="preserve">⟨a⟩</w:t>
      </w:r>
      <w:r>
        <w:t xml:space="preserve">rāṇi</w:t>
      </w:r>
      <w:r>
        <w:br/>
      </w:r>
      <w:r>
        <w:t xml:space="preserve">nirmmā</w:t>
      </w:r>
      <w:r>
        <w:rPr>
          <w:rStyle w:val="ColorMagenta"/>
        </w:rPr>
        <w:t xml:space="preserve">¡(la)!</w:t>
      </w:r>
      <w:r>
        <w:rPr>
          <w:rStyle w:val="ColorBlue"/>
        </w:rPr>
        <w:t xml:space="preserve">⟨lya⟩</w:t>
      </w:r>
      <w:r>
        <w:t xml:space="preserve">-(v)ānta-pratimāni tā</w:t>
      </w:r>
      <w:r>
        <w:rPr>
          <w:rStyle w:val="ColorGray"/>
        </w:rPr>
        <w:t xml:space="preserve">⟨27⟩</w:t>
      </w:r>
      <w:r>
        <w:t xml:space="preserve">ni</w:t>
      </w:r>
      <w:r>
        <w:br/>
      </w:r>
      <w:r>
        <w:t xml:space="preserve">ko nā◯ma sādhu⟨ḥ⟩ punar ādadāti</w:t>
      </w:r>
      <w:r>
        <w:rPr>
          <w:rStyle w:val="ColorRed"/>
        </w:rPr>
        <w:t xml:space="preserve">¿ḥ?</w:t>
      </w:r>
      <w:r>
        <w:rPr>
          <w:rStyle w:val="ColorGreen"/>
        </w:rPr>
        <w:t xml:space="preserve">⟨|⟩</w:t>
      </w:r>
    </w:p>
    <w:p>
      <w:pPr>
        <w:pStyle w:val="BodyText"/>
      </w:pPr>
      <w:r>
        <w:t xml:space="preserve">7.</w:t>
      </w:r>
      <w:r>
        <w:t xml:space="preserve"> </w:t>
      </w:r>
      <w:hyperlink r:id="rId10">
        <w:r>
          <w:rPr>
            <w:rStyle w:val="Hyperlink"/>
          </w:rPr>
          <w:t xml:space="preserve">Indravajrā</w:t>
        </w:r>
      </w:hyperlink>
    </w:p>
    <w:p>
      <w:pPr>
        <w:pStyle w:val="BodyText"/>
      </w:pPr>
      <w:r>
        <w:t xml:space="preserve">dha</w:t>
      </w:r>
      <w:r>
        <w:rPr>
          <w:rStyle w:val="ColorRed"/>
        </w:rPr>
        <w:t xml:space="preserve">¿mmi?</w:t>
      </w:r>
      <w:r>
        <w:rPr>
          <w:rStyle w:val="ColorGreen"/>
        </w:rPr>
        <w:t xml:space="preserve">⟨rmmā⟩</w:t>
      </w:r>
      <w:r>
        <w:t xml:space="preserve">śraya⟨ḥ⟩ kalpa-taru(ḥ) prajānā⟨ṁ⟩</w:t>
      </w:r>
      <w:r>
        <w:br/>
      </w:r>
      <w:r>
        <w:t xml:space="preserve">śr</w:t>
      </w:r>
      <w:r>
        <w:rPr>
          <w:rStyle w:val="ColorRed"/>
        </w:rPr>
        <w:t xml:space="preserve">¿i?</w:t>
      </w:r>
      <w:r>
        <w:rPr>
          <w:rStyle w:val="ColorGreen"/>
        </w:rPr>
        <w:t xml:space="preserve">⟨ī⟩</w:t>
      </w:r>
      <w:r>
        <w:t xml:space="preserve">-v</w:t>
      </w:r>
      <w:r>
        <w:rPr>
          <w:rStyle w:val="ColorRed"/>
        </w:rPr>
        <w:t xml:space="preserve">¿i?</w:t>
      </w:r>
      <w:r>
        <w:rPr>
          <w:rStyle w:val="ColorGreen"/>
        </w:rPr>
        <w:t xml:space="preserve">⟨ī⟩</w:t>
      </w:r>
      <w:r>
        <w:rPr>
          <w:rStyle w:val="ColorGray"/>
        </w:rPr>
        <w:t xml:space="preserve">⟨28⟩</w:t>
      </w:r>
      <w:r>
        <w:t xml:space="preserve">ya◯mā sādhu-ja{va}nāvagam(y)a⟨ḥ⟩</w:t>
      </w:r>
      <w:r>
        <w:br/>
      </w:r>
      <w:r>
        <w:rPr>
          <w:rStyle w:val="ColorRed"/>
        </w:rPr>
        <w:t xml:space="preserve">¿a?</w:t>
      </w:r>
      <w:r>
        <w:rPr>
          <w:rStyle w:val="ColorGreen"/>
        </w:rPr>
        <w:t xml:space="preserve">⟨Ā⟩</w:t>
      </w:r>
      <w:r>
        <w:t xml:space="preserve">jñaptir asmin kaḍu-rāja kāti</w:t>
      </w:r>
      <w:r>
        <w:br/>
      </w:r>
      <w:r>
        <w:rPr>
          <w:rStyle w:val="ColorGray"/>
        </w:rPr>
        <w:t xml:space="preserve">⟨29⟩</w:t>
      </w:r>
      <w:r>
        <w:t xml:space="preserve">nītyā ◯ samulla(ṁ?)ghita-loka-netraḥ</w:t>
      </w:r>
    </w:p>
    <w:p>
      <w:pPr>
        <w:pStyle w:val="Heading1"/>
      </w:pPr>
      <w:r>
        <w:t xml:space="preserve">Apparatus</w:t>
      </w:r>
    </w:p>
    <w:p>
      <w:pPr>
        <w:pStyle w:val="Heading2"/>
      </w:pPr>
      <w:r>
        <w:t xml:space="preserve">Plates</w:t>
      </w:r>
    </w:p>
    <w:p>
      <w:pPr>
        <w:pStyle w:val="FirstParagraph"/>
      </w:pPr>
      <w:r>
        <w:rPr>
          <w:rStyle w:val="ColorGray"/>
        </w:rPr>
        <w:t xml:space="preserve">⟨2⟩</w:t>
      </w:r>
      <w:r>
        <w:t xml:space="preserve"> </w:t>
      </w:r>
      <w:r>
        <w:t xml:space="preserve">kura</w:t>
      </w:r>
      <w:r>
        <w:rPr>
          <w:rStyle w:val="ColorGray"/>
        </w:rPr>
        <w:t xml:space="preserve">⟨3⟩</w:t>
      </w:r>
      <w:r>
        <w:t xml:space="preserve">mara◯-sv</w:t>
      </w:r>
      <w:r>
        <w:rPr>
          <w:rStyle w:val="ColorRed"/>
        </w:rPr>
        <w:t xml:space="preserve">¿a?</w:t>
      </w:r>
      <w:r>
        <w:rPr>
          <w:rStyle w:val="ColorGreen"/>
        </w:rPr>
        <w:t xml:space="preserve">⟨ā⟩</w:t>
      </w:r>
      <w:r>
        <w:t xml:space="preserve">mi- ⬦</w:t>
      </w:r>
      <w:r>
        <w:t xml:space="preserve"> </w:t>
      </w:r>
      <w:r>
        <w:rPr>
          <w:rStyle w:val="ColorGreen"/>
          <w:i/>
          <w:iCs/>
        </w:rPr>
        <w:t xml:space="preserve">ku{ra}</w:t>
      </w:r>
      <w:r>
        <w:rPr>
          <w:rStyle w:val="ColorGray"/>
          <w:i/>
          <w:iCs/>
        </w:rPr>
        <w:t xml:space="preserve">⟨3⟩</w:t>
      </w:r>
      <w:r>
        <w:rPr>
          <w:rStyle w:val="ColorGreen"/>
          <w:i/>
          <w:iCs/>
        </w:rPr>
        <w:t xml:space="preserve">māra-svāmi-vara-</w:t>
      </w:r>
      <w:r>
        <w:t xml:space="preserve"> </w:t>
      </w:r>
      <w:r>
        <w:t xml:space="preserve">K&amp;PS • While emendation to</w:t>
      </w:r>
      <w:r>
        <w:t xml:space="preserve"> </w:t>
      </w:r>
      <w:r>
        <w:rPr>
          <w:i/>
          <w:iCs/>
        </w:rPr>
        <w:t xml:space="preserve">kumāra-svāmi</w:t>
      </w:r>
      <w:r>
        <w:t xml:space="preserve"> </w:t>
      </w:r>
      <w:r>
        <w:t xml:space="preserve">is attractive, that name is not attested in any cognate grant, and the acquisition of a kingdom is never connected to Kumāra, while</w:t>
      </w:r>
      <w:r>
        <w:t xml:space="preserve"> </w:t>
      </w:r>
      <w:r>
        <w:rPr>
          <w:i/>
          <w:iCs/>
        </w:rPr>
        <w:t xml:space="preserve">kauśikī-vara-prasāda-labdha-rājyānāṁ</w:t>
      </w:r>
      <w:r>
        <w:t xml:space="preserve"> </w:t>
      </w:r>
      <w:r>
        <w:t xml:space="preserve">is quite ubiquitous. Sanction by Kumāra may of course be connected to the likewise ubiquitous phrase</w:t>
      </w:r>
      <w:r>
        <w:t xml:space="preserve"> </w:t>
      </w:r>
      <w:r>
        <w:rPr>
          <w:i/>
          <w:iCs/>
        </w:rPr>
        <w:t xml:space="preserve">svāmi-mahāsena-pādānuddhyātānāṁ</w:t>
      </w:r>
      <w:r>
        <w:t xml:space="preserve">. I wonder if</w:t>
      </w:r>
      <w:r>
        <w:t xml:space="preserve"> </w:t>
      </w:r>
      <w:r>
        <w:rPr>
          <w:i/>
          <w:iCs/>
        </w:rPr>
        <w:t xml:space="preserve">kurumara-svāmi</w:t>
      </w:r>
      <w:r>
        <w:t xml:space="preserve"> </w:t>
      </w:r>
      <w:r>
        <w:t xml:space="preserve">is rather a local deity, perhaps connected to the locality</w:t>
      </w:r>
      <w:r>
        <w:t xml:space="preserve"> </w:t>
      </w:r>
      <w:r>
        <w:rPr>
          <w:i/>
          <w:iCs/>
        </w:rPr>
        <w:t xml:space="preserve">kurumarathyā°</w:t>
      </w:r>
      <w:r>
        <w:t xml:space="preserve"> </w:t>
      </w:r>
      <w:r>
        <w:t xml:space="preserve">mentioned in the</w:t>
      </w:r>
      <w:r>
        <w:t xml:space="preserve"> </w:t>
      </w:r>
      <w:hyperlink r:id="rId11">
        <w:r>
          <w:rPr>
            <w:rStyle w:val="Hyperlink"/>
          </w:rPr>
          <w:t xml:space="preserve">Sātārā plates of Viṣṇuvardhana I</w:t>
        </w:r>
      </w:hyperlink>
      <w:r>
        <w:t xml:space="preserve">. For the acquisition of a kingdom through what may be a local deity, compare</w:t>
      </w:r>
      <w:r>
        <w:t xml:space="preserve"> </w:t>
      </w:r>
      <w:r>
        <w:rPr>
          <w:i/>
          <w:iCs/>
        </w:rPr>
        <w:t xml:space="preserve">svāmi-bhaṭṭāraka-pāda-padma-prasādāvāptarājyānāṁ</w:t>
      </w:r>
      <w:r>
        <w:t xml:space="preserve"> </w:t>
      </w:r>
      <w:r>
        <w:t xml:space="preserve">in the</w:t>
      </w:r>
      <w:r>
        <w:t xml:space="preserve"> </w:t>
      </w:r>
      <w:hyperlink r:id="rId12">
        <w:r>
          <w:rPr>
            <w:rStyle w:val="Hyperlink"/>
          </w:rPr>
          <w:t xml:space="preserve">Guḍivāḍa plates (set 1) of Jayasiṁha I</w:t>
        </w:r>
      </w:hyperlink>
      <w:r>
        <w:t xml:space="preserve">.</w:t>
      </w:r>
    </w:p>
    <w:p>
      <w:pPr>
        <w:pStyle w:val="BodyText"/>
      </w:pPr>
      <w:r>
        <w:rPr>
          <w:rStyle w:val="ColorGray"/>
        </w:rPr>
        <w:t xml:space="preserve">⟨3⟩</w:t>
      </w:r>
      <w:r>
        <w:t xml:space="preserve"> </w:t>
      </w:r>
      <w:r>
        <w:rPr>
          <w:rStyle w:val="ColorMagenta"/>
        </w:rPr>
        <w:t xml:space="preserve">¡śrīmaM-c(aḷkī)!</w:t>
      </w:r>
      <w:r>
        <w:t xml:space="preserve">nā⟨ṁ⟩ ⬦</w:t>
      </w:r>
      <w:r>
        <w:t xml:space="preserve"> </w:t>
      </w:r>
      <w:r>
        <w:rPr>
          <w:rStyle w:val="ColorGreen"/>
          <w:i/>
          <w:iCs/>
        </w:rPr>
        <w:t xml:space="preserve">śrī-</w:t>
      </w:r>
      <w:r>
        <w:rPr>
          <w:rStyle w:val="ColorRed"/>
          <w:i/>
          <w:iCs/>
        </w:rPr>
        <w:t xml:space="preserve">¿(vīravakhkhaṇ)?</w:t>
      </w:r>
      <w:r>
        <w:rPr>
          <w:rStyle w:val="ColorGreen"/>
          <w:i/>
          <w:iCs/>
        </w:rPr>
        <w:t xml:space="preserve">⟨vīra-lakṣṇa⟩</w:t>
      </w:r>
      <w:r>
        <w:t xml:space="preserve"> </w:t>
      </w:r>
      <w:r>
        <w:t xml:space="preserve">K&amp;PS • KPS’s readingis not satisfactory, and their emendation makes no sense in the context even assuming that their intent was</w:t>
      </w:r>
      <w:r>
        <w:t xml:space="preserve"> </w:t>
      </w:r>
      <w:r>
        <w:rPr>
          <w:i/>
          <w:iCs/>
        </w:rPr>
        <w:t xml:space="preserve">vīra-lakṣaṇa</w:t>
      </w:r>
      <w:r>
        <w:t xml:space="preserve">. What they read as</w:t>
      </w:r>
      <w:r>
        <w:t xml:space="preserve"> </w:t>
      </w:r>
      <w:r>
        <w:rPr>
          <w:i/>
          <w:iCs/>
        </w:rPr>
        <w:t xml:space="preserve">vī</w:t>
      </w:r>
      <w:r>
        <w:t xml:space="preserve"> </w:t>
      </w:r>
      <w:r>
        <w:t xml:space="preserve">is clearly ma. The tick-mark shaped glyph they read as</w:t>
      </w:r>
      <w:r>
        <w:t xml:space="preserve"> </w:t>
      </w:r>
      <w:r>
        <w:rPr>
          <w:i/>
          <w:iCs/>
        </w:rPr>
        <w:t xml:space="preserve">ra</w:t>
      </w:r>
      <w:r>
        <w:t xml:space="preserve"> </w:t>
      </w:r>
      <w:r>
        <w:t xml:space="preserve">is in my opinion a (rather late-seeming) final</w:t>
      </w:r>
      <w:r>
        <w:t xml:space="preserve"> </w:t>
      </w:r>
      <w:r>
        <w:rPr>
          <w:i/>
          <w:iCs/>
        </w:rPr>
        <w:t xml:space="preserve">M</w:t>
      </w:r>
      <w:r>
        <w:t xml:space="preserve">, presumably intended for</w:t>
      </w:r>
      <w:r>
        <w:t xml:space="preserve"> </w:t>
      </w:r>
      <w:r>
        <w:rPr>
          <w:i/>
          <w:iCs/>
        </w:rPr>
        <w:t xml:space="preserve">T</w:t>
      </w:r>
      <w:r>
        <w:t xml:space="preserve">. Their</w:t>
      </w:r>
      <w:r>
        <w:t xml:space="preserve"> </w:t>
      </w:r>
      <w:r>
        <w:rPr>
          <w:i/>
          <w:iCs/>
        </w:rPr>
        <w:t xml:space="preserve">va</w:t>
      </w:r>
      <w:r>
        <w:t xml:space="preserve"> </w:t>
      </w:r>
      <w:r>
        <w:t xml:space="preserve">is</w:t>
      </w:r>
      <w:r>
        <w:t xml:space="preserve"> </w:t>
      </w:r>
      <w:r>
        <w:rPr>
          <w:i/>
          <w:iCs/>
        </w:rPr>
        <w:t xml:space="preserve">ca</w:t>
      </w:r>
      <w:r>
        <w:t xml:space="preserve">, possibly corrected to or from</w:t>
      </w:r>
      <w:r>
        <w:t xml:space="preserve"> </w:t>
      </w:r>
      <w:r>
        <w:rPr>
          <w:i/>
          <w:iCs/>
        </w:rPr>
        <w:t xml:space="preserve">cā</w:t>
      </w:r>
      <w:r>
        <w:t xml:space="preserve">. The next character might conceivably be</w:t>
      </w:r>
      <w:r>
        <w:t xml:space="preserve"> </w:t>
      </w:r>
      <w:r>
        <w:rPr>
          <w:i/>
          <w:iCs/>
        </w:rPr>
        <w:t xml:space="preserve">khka</w:t>
      </w:r>
      <w:r>
        <w:t xml:space="preserve"> </w:t>
      </w:r>
      <w:r>
        <w:t xml:space="preserve">(though not</w:t>
      </w:r>
      <w:r>
        <w:t xml:space="preserve"> </w:t>
      </w:r>
      <w:r>
        <w:rPr>
          <w:i/>
          <w:iCs/>
        </w:rPr>
        <w:t xml:space="preserve">khkha</w:t>
      </w:r>
      <w:r>
        <w:t xml:space="preserve">), but I think it was in fact meant to be</w:t>
      </w:r>
      <w:r>
        <w:t xml:space="preserve"> </w:t>
      </w:r>
      <w:r>
        <w:rPr>
          <w:i/>
          <w:iCs/>
        </w:rPr>
        <w:t xml:space="preserve">ḷkī</w:t>
      </w:r>
      <w:r>
        <w:t xml:space="preserve">, although the execution of the</w:t>
      </w:r>
      <w:r>
        <w:t xml:space="preserve"> </w:t>
      </w:r>
      <w:r>
        <w:rPr>
          <w:i/>
          <w:iCs/>
        </w:rPr>
        <w:t xml:space="preserve">ḷ</w:t>
      </w:r>
      <w:r>
        <w:t xml:space="preserve"> </w:t>
      </w:r>
      <w:r>
        <w:t xml:space="preserve">component is very poor. Compare the attested forms</w:t>
      </w:r>
      <w:r>
        <w:t xml:space="preserve"> </w:t>
      </w:r>
      <w:r>
        <w:rPr>
          <w:i/>
          <w:iCs/>
        </w:rPr>
        <w:t xml:space="preserve">caḷikyānāṁ</w:t>
      </w:r>
      <w:r>
        <w:t xml:space="preserve"> </w:t>
      </w:r>
      <w:r>
        <w:t xml:space="preserve">and</w:t>
      </w:r>
      <w:r>
        <w:t xml:space="preserve"> </w:t>
      </w:r>
      <w:r>
        <w:rPr>
          <w:i/>
          <w:iCs/>
        </w:rPr>
        <w:t xml:space="preserve">calikyānāṁ</w:t>
      </w:r>
      <w:r>
        <w:t xml:space="preserve">.</w:t>
      </w:r>
    </w:p>
    <w:p>
      <w:pPr>
        <w:pStyle w:val="BodyText"/>
      </w:pPr>
      <w:r>
        <w:rPr>
          <w:rStyle w:val="ColorGray"/>
        </w:rPr>
        <w:t xml:space="preserve">⟨4⟩</w:t>
      </w:r>
      <w:r>
        <w:t xml:space="preserve"> </w:t>
      </w:r>
      <w:r>
        <w:t xml:space="preserve">-yājinā</w:t>
      </w:r>
      <w:r>
        <w:rPr>
          <w:rStyle w:val="ColorRed"/>
        </w:rPr>
        <w:t xml:space="preserve">¿vā?</w:t>
      </w:r>
      <w:r>
        <w:rPr>
          <w:rStyle w:val="ColorGreen"/>
        </w:rPr>
        <w:t xml:space="preserve">⟨m a⟩</w:t>
      </w:r>
      <w:r>
        <w:t xml:space="preserve">nvaya-mahodadh</w:t>
      </w:r>
      <w:r>
        <w:rPr>
          <w:rStyle w:val="ColorRed"/>
        </w:rPr>
        <w:t xml:space="preserve">¿o?</w:t>
      </w:r>
      <w:r>
        <w:rPr>
          <w:rStyle w:val="ColorGreen"/>
        </w:rPr>
        <w:t xml:space="preserve">⟨eḥ⟩</w:t>
      </w:r>
      <w:r>
        <w:t xml:space="preserve"> </w:t>
      </w:r>
      <w:r>
        <w:t xml:space="preserve">⬦</w:t>
      </w:r>
      <w:r>
        <w:t xml:space="preserve"> </w:t>
      </w:r>
      <w:r>
        <w:rPr>
          <w:rStyle w:val="ColorGreen"/>
          <w:i/>
          <w:iCs/>
        </w:rPr>
        <w:t xml:space="preserve">-y</w:t>
      </w:r>
      <w:r>
        <w:rPr>
          <w:rStyle w:val="ColorRed"/>
          <w:i/>
          <w:iCs/>
        </w:rPr>
        <w:t xml:space="preserve">¿a?</w:t>
      </w:r>
      <w:r>
        <w:rPr>
          <w:rStyle w:val="ColorGreen"/>
          <w:i/>
          <w:iCs/>
        </w:rPr>
        <w:t xml:space="preserve">⟨ā⟩</w:t>
      </w:r>
      <w:r>
        <w:rPr>
          <w:rStyle w:val="ColorGreen"/>
          <w:i/>
          <w:iCs/>
        </w:rPr>
        <w:t xml:space="preserve">jiṇā</w:t>
      </w:r>
      <w:r>
        <w:rPr>
          <w:rStyle w:val="ColorGreen"/>
          <w:i/>
          <w:iCs/>
        </w:rPr>
        <w:t xml:space="preserve"> </w:t>
      </w:r>
      <w:r>
        <w:rPr>
          <w:rStyle w:val="ColorRed"/>
          <w:i/>
          <w:iCs/>
        </w:rPr>
        <w:t xml:space="preserve">¿cātraya?</w:t>
      </w:r>
      <w:r>
        <w:rPr>
          <w:rStyle w:val="ColorGreen"/>
          <w:i/>
          <w:iCs/>
        </w:rPr>
        <w:t xml:space="preserve">⟨kṣatriya⟩</w:t>
      </w:r>
      <w:r>
        <w:rPr>
          <w:rStyle w:val="ColorGreen"/>
          <w:i/>
          <w:iCs/>
        </w:rPr>
        <w:t xml:space="preserve">-mahodadh</w:t>
      </w:r>
      <w:r>
        <w:rPr>
          <w:rStyle w:val="ColorRed"/>
          <w:i/>
          <w:iCs/>
        </w:rPr>
        <w:t xml:space="preserve">¿o?</w:t>
      </w:r>
      <w:r>
        <w:rPr>
          <w:rStyle w:val="ColorGreen"/>
          <w:i/>
          <w:iCs/>
        </w:rPr>
        <w:t xml:space="preserve">⟨ā⟩</w:t>
      </w:r>
      <w:r>
        <w:t xml:space="preserve"> </w:t>
      </w:r>
      <w:r>
        <w:t xml:space="preserve">K&amp;PS • The intent may also have been</w:t>
      </w:r>
      <w:r>
        <w:t xml:space="preserve"> </w:t>
      </w:r>
      <w:r>
        <w:rPr>
          <w:i/>
          <w:iCs/>
        </w:rPr>
        <w:t xml:space="preserve">-yājinām anvaye mahodadhau</w:t>
      </w:r>
      <w:r>
        <w:t xml:space="preserve">, but a compound seems more likely in such an expression.</w:t>
      </w:r>
    </w:p>
    <w:p>
      <w:pPr>
        <w:pStyle w:val="BodyText"/>
      </w:pPr>
      <w:r>
        <w:rPr>
          <w:rStyle w:val="ColorGray"/>
        </w:rPr>
        <w:t xml:space="preserve">⟨5⟩</w:t>
      </w:r>
      <w:r>
        <w:t xml:space="preserve"> </w:t>
      </w:r>
      <w:r>
        <w:t xml:space="preserve">sambhūta⟨ḥ⟩ kī(r)t(t)iva(r)mmā⟨.⟩ tasya putras ⬦</w:t>
      </w:r>
      <w:r>
        <w:t xml:space="preserve"> </w:t>
      </w:r>
      <w:r>
        <w:rPr>
          <w:rStyle w:val="ColorGreen"/>
          <w:i/>
          <w:iCs/>
        </w:rPr>
        <w:t xml:space="preserve">saṁbhūta-kīrttivarmm</w:t>
      </w:r>
      <w:r>
        <w:rPr>
          <w:rStyle w:val="ColorRed"/>
          <w:i/>
          <w:iCs/>
        </w:rPr>
        <w:t xml:space="preserve">¿ā?</w:t>
      </w:r>
      <w:r>
        <w:rPr>
          <w:rStyle w:val="ColorGreen"/>
          <w:i/>
          <w:iCs/>
        </w:rPr>
        <w:t xml:space="preserve">⟨a⟩</w:t>
      </w:r>
      <w:r>
        <w:rPr>
          <w:rStyle w:val="ColorGreen"/>
          <w:i/>
          <w:iCs/>
        </w:rPr>
        <w:t xml:space="preserve">ṇasya p</w:t>
      </w:r>
      <w:r>
        <w:rPr>
          <w:rStyle w:val="ColorRed"/>
          <w:i/>
          <w:iCs/>
        </w:rPr>
        <w:t xml:space="preserve">¿u?</w:t>
      </w:r>
      <w:r>
        <w:rPr>
          <w:rStyle w:val="ColorGreen"/>
          <w:i/>
          <w:iCs/>
        </w:rPr>
        <w:t xml:space="preserve">⟨au⟩</w:t>
      </w:r>
      <w:r>
        <w:rPr>
          <w:rStyle w:val="ColorGreen"/>
          <w:i/>
          <w:iCs/>
        </w:rPr>
        <w:t xml:space="preserve">tras</w:t>
      </w:r>
      <w:r>
        <w:t xml:space="preserve"> </w:t>
      </w:r>
      <w:r>
        <w:t xml:space="preserve">K&amp;PS.</w:t>
      </w:r>
    </w:p>
    <w:p>
      <w:pPr>
        <w:pStyle w:val="BodyText"/>
      </w:pPr>
      <w:r>
        <w:rPr>
          <w:rStyle w:val="ColorGray"/>
        </w:rPr>
        <w:t xml:space="preserve">⟨6⟩</w:t>
      </w:r>
      <w:r>
        <w:t xml:space="preserve"> </w:t>
      </w:r>
      <w:r>
        <w:t xml:space="preserve">-mahā-dhanaugha-vi</w:t>
      </w:r>
      <w:r>
        <w:rPr>
          <w:rStyle w:val="ColorRed"/>
        </w:rPr>
        <w:t xml:space="preserve">¿c?</w:t>
      </w:r>
      <w:r>
        <w:rPr>
          <w:rStyle w:val="ColorGreen"/>
        </w:rPr>
        <w:t xml:space="preserve">⟨bh⟩</w:t>
      </w:r>
      <w:r>
        <w:t xml:space="preserve">avo ⬦</w:t>
      </w:r>
      <w:r>
        <w:t xml:space="preserve"> </w:t>
      </w:r>
      <w:r>
        <w:rPr>
          <w:rStyle w:val="ColorGreen"/>
          <w:i/>
          <w:iCs/>
        </w:rPr>
        <w:t xml:space="preserve">mahā-dāha</w:t>
      </w:r>
      <w:r>
        <w:rPr>
          <w:rStyle w:val="ColorRed"/>
          <w:i/>
          <w:iCs/>
        </w:rPr>
        <w:t xml:space="preserve">¿no?</w:t>
      </w:r>
      <w:r>
        <w:rPr>
          <w:rStyle w:val="ColorGreen"/>
          <w:i/>
          <w:iCs/>
        </w:rPr>
        <w:t xml:space="preserve">⟨nā⟩</w:t>
      </w:r>
      <w:r>
        <w:rPr>
          <w:rStyle w:val="ColorGreen"/>
          <w:i/>
          <w:iCs/>
        </w:rPr>
        <w:t xml:space="preserve">ya-deva vo-</w:t>
      </w:r>
      <w:r>
        <w:t xml:space="preserve"> </w:t>
      </w:r>
      <w:r>
        <w:t xml:space="preserve">K&amp;PS.</w:t>
      </w:r>
    </w:p>
    <w:p>
      <w:pPr>
        <w:pStyle w:val="BodyText"/>
      </w:pPr>
      <w:r>
        <w:rPr>
          <w:rStyle w:val="ColorGray"/>
        </w:rPr>
        <w:t xml:space="preserve">⟨7⟩</w:t>
      </w:r>
      <w:r>
        <w:t xml:space="preserve"> </w:t>
      </w:r>
      <w:r>
        <w:t xml:space="preserve">-⟨ma⟩yūkha-dhauta- ⬦</w:t>
      </w:r>
      <w:r>
        <w:t xml:space="preserve"> </w:t>
      </w:r>
      <w:r>
        <w:rPr>
          <w:rStyle w:val="ColorGreen"/>
          <w:i/>
          <w:iCs/>
        </w:rPr>
        <w:t xml:space="preserve">-⟨ma⟩yūkh</w:t>
      </w:r>
      <w:r>
        <w:rPr>
          <w:rStyle w:val="ColorRed"/>
          <w:i/>
          <w:iCs/>
        </w:rPr>
        <w:t xml:space="preserve">¿e?</w:t>
      </w:r>
      <w:r>
        <w:rPr>
          <w:rStyle w:val="ColorGreen"/>
          <w:i/>
          <w:iCs/>
        </w:rPr>
        <w:t xml:space="preserve">⟨a⟩</w:t>
      </w:r>
      <w:r>
        <w:rPr>
          <w:rStyle w:val="ColorGreen"/>
          <w:i/>
          <w:iCs/>
        </w:rPr>
        <w:t xml:space="preserve">-</w:t>
      </w:r>
      <w:r>
        <w:rPr>
          <w:rStyle w:val="ColorRed"/>
          <w:i/>
          <w:iCs/>
        </w:rPr>
        <w:t xml:space="preserve">¿cota?</w:t>
      </w:r>
      <w:r>
        <w:rPr>
          <w:rStyle w:val="ColorGreen"/>
          <w:i/>
          <w:iCs/>
        </w:rPr>
        <w:t xml:space="preserve">⟨c-ot⟩</w:t>
      </w:r>
      <w:r>
        <w:rPr>
          <w:rStyle w:val="ColorGreen"/>
          <w:i/>
          <w:iCs/>
        </w:rPr>
        <w:t xml:space="preserve">-</w:t>
      </w:r>
      <w:r>
        <w:t xml:space="preserve"> </w:t>
      </w:r>
      <w:r>
        <w:t xml:space="preserve">K&amp;PS. —</w:t>
      </w:r>
      <w:r>
        <w:t xml:space="preserve"> </w:t>
      </w:r>
      <w:r>
        <w:rPr>
          <w:rStyle w:val="ColorGray"/>
        </w:rPr>
        <w:t xml:space="preserve">⟨7⟩</w:t>
      </w:r>
      <w:r>
        <w:t xml:space="preserve"> </w:t>
      </w:r>
      <w:r>
        <w:t xml:space="preserve">viṣṇ</w:t>
      </w:r>
      <w:r>
        <w:rPr>
          <w:rStyle w:val="ColorRed"/>
        </w:rPr>
        <w:t xml:space="preserve">¿o?</w:t>
      </w:r>
      <w:r>
        <w:rPr>
          <w:rStyle w:val="ColorGreen"/>
        </w:rPr>
        <w:t xml:space="preserve">⟨u⟩</w:t>
      </w:r>
      <w:r>
        <w:t xml:space="preserve">r ivāparo ⬦</w:t>
      </w:r>
      <w:r>
        <w:t xml:space="preserve"> </w:t>
      </w:r>
      <w:r>
        <w:rPr>
          <w:rStyle w:val="ColorGreen"/>
          <w:i/>
          <w:iCs/>
        </w:rPr>
        <w:t xml:space="preserve">viṣṇor ivāpar</w:t>
      </w:r>
      <w:r>
        <w:rPr>
          <w:rStyle w:val="ColorRed"/>
          <w:i/>
          <w:iCs/>
        </w:rPr>
        <w:t xml:space="preserve">¿o?</w:t>
      </w:r>
      <w:r>
        <w:rPr>
          <w:rStyle w:val="ColorGreen"/>
          <w:i/>
          <w:iCs/>
        </w:rPr>
        <w:t xml:space="preserve">⟨a⟩</w:t>
      </w:r>
      <w:r>
        <w:rPr>
          <w:rStyle w:val="ColorGreen"/>
          <w:i/>
          <w:iCs/>
        </w:rPr>
        <w:t xml:space="preserve">-</w:t>
      </w:r>
      <w:r>
        <w:t xml:space="preserve"> </w:t>
      </w:r>
      <w:r>
        <w:t xml:space="preserve">K&amp;PS.</w:t>
      </w:r>
    </w:p>
    <w:p>
      <w:pPr>
        <w:pStyle w:val="BodyText"/>
      </w:pPr>
      <w:r>
        <w:rPr>
          <w:rStyle w:val="ColorGray"/>
        </w:rPr>
        <w:t xml:space="preserve">⟨9⟩</w:t>
      </w:r>
      <w:r>
        <w:t xml:space="preserve"> </w:t>
      </w:r>
      <w:r>
        <w:rPr>
          <w:rStyle w:val="ColorRed"/>
        </w:rPr>
        <w:t xml:space="preserve">¿maho(śva)?</w:t>
      </w:r>
      <w:r>
        <w:rPr>
          <w:rStyle w:val="ColorGray"/>
        </w:rPr>
        <w:t xml:space="preserve">⟨Page 2r⟩</w:t>
      </w:r>
      <w:r>
        <w:rPr>
          <w:rStyle w:val="ColorGray"/>
        </w:rPr>
        <w:t xml:space="preserve">⟨10⟩</w:t>
      </w:r>
      <w:r>
        <w:rPr>
          <w:rStyle w:val="ColorRed"/>
        </w:rPr>
        <w:t xml:space="preserve">¿losaddhipayyatha-ma(d)dhya?</w:t>
      </w:r>
      <w:r>
        <w:t xml:space="preserve"> </w:t>
      </w:r>
      <w:r>
        <w:t xml:space="preserve">⬦</w:t>
      </w:r>
      <w:r>
        <w:t xml:space="preserve"> </w:t>
      </w:r>
      <w:r>
        <w:rPr>
          <w:rStyle w:val="ColorGreen"/>
          <w:i/>
          <w:iCs/>
        </w:rPr>
        <w:t xml:space="preserve">mah</w:t>
      </w:r>
      <w:r>
        <w:rPr>
          <w:rStyle w:val="ColorRed"/>
          <w:i/>
          <w:iCs/>
        </w:rPr>
        <w:t xml:space="preserve">¿o?</w:t>
      </w:r>
      <w:r>
        <w:rPr>
          <w:rStyle w:val="ColorGreen"/>
          <w:i/>
          <w:iCs/>
        </w:rPr>
        <w:t xml:space="preserve">⟨e⟩</w:t>
      </w:r>
      <w:r>
        <w:rPr>
          <w:rStyle w:val="ColorGreen"/>
          <w:i/>
          <w:iCs/>
        </w:rPr>
        <w:t xml:space="preserve">śva</w:t>
      </w:r>
      <w:r>
        <w:rPr>
          <w:rStyle w:val="ColorGray"/>
          <w:i/>
          <w:iCs/>
        </w:rPr>
        <w:t xml:space="preserve">⟨Page 2r⟩</w:t>
      </w:r>
      <w:r>
        <w:rPr>
          <w:rStyle w:val="ColorGray"/>
          <w:i/>
          <w:iCs/>
        </w:rPr>
        <w:t xml:space="preserve">⟨10⟩</w:t>
      </w:r>
      <w:r>
        <w:rPr>
          <w:rStyle w:val="ColorRed"/>
          <w:i/>
          <w:iCs/>
        </w:rPr>
        <w:t xml:space="preserve">¿l?</w:t>
      </w:r>
      <w:r>
        <w:rPr>
          <w:rStyle w:val="ColorGreen"/>
          <w:i/>
          <w:iCs/>
        </w:rPr>
        <w:t xml:space="preserve">⟨r⟩</w:t>
      </w:r>
      <w:r>
        <w:rPr>
          <w:rStyle w:val="ColorGreen"/>
          <w:i/>
          <w:iCs/>
        </w:rPr>
        <w:t xml:space="preserve">a-siddhi-paryya⟨nta⟩-dha⟨r⟩bhvavya</w:t>
      </w:r>
      <w:r>
        <w:t xml:space="preserve"> </w:t>
      </w:r>
      <w:r>
        <w:t xml:space="preserve">K&amp;PS • In spite of the ungainly execution of most characters, this nonsensical string is quite clearly legible. At the end of line 9,</w:t>
      </w:r>
      <w:r>
        <w:t xml:space="preserve"> </w:t>
      </w:r>
      <w:r>
        <w:rPr>
          <w:i/>
          <w:iCs/>
        </w:rPr>
        <w:t xml:space="preserve">śva</w:t>
      </w:r>
      <w:r>
        <w:t xml:space="preserve"> </w:t>
      </w:r>
      <w:r>
        <w:t xml:space="preserve">may have been meant for, corrected to, or corrected from</w:t>
      </w:r>
      <w:r>
        <w:t xml:space="preserve"> </w:t>
      </w:r>
      <w:r>
        <w:rPr>
          <w:i/>
          <w:iCs/>
        </w:rPr>
        <w:t xml:space="preserve">jva</w:t>
      </w:r>
      <w:r>
        <w:t xml:space="preserve">. In line 10,</w:t>
      </w:r>
      <w:r>
        <w:t xml:space="preserve"> </w:t>
      </w:r>
      <w:r>
        <w:rPr>
          <w:i/>
          <w:iCs/>
        </w:rPr>
        <w:t xml:space="preserve">lo</w:t>
      </w:r>
      <w:r>
        <w:t xml:space="preserve"> </w:t>
      </w:r>
      <w:r>
        <w:t xml:space="preserve">might on its own be interpreted as</w:t>
      </w:r>
      <w:r>
        <w:t xml:space="preserve"> </w:t>
      </w:r>
      <w:r>
        <w:rPr>
          <w:i/>
          <w:iCs/>
        </w:rPr>
        <w:t xml:space="preserve">pha</w:t>
      </w:r>
      <w:r>
        <w:t xml:space="preserve">, but the glyph is exactly identical to the cursive</w:t>
      </w:r>
      <w:r>
        <w:t xml:space="preserve"> </w:t>
      </w:r>
      <w:r>
        <w:rPr>
          <w:i/>
          <w:iCs/>
        </w:rPr>
        <w:t xml:space="preserve">lo</w:t>
      </w:r>
      <w:r>
        <w:t xml:space="preserve"> </w:t>
      </w:r>
      <w:r>
        <w:t xml:space="preserve">in line 29; it cannot be</w:t>
      </w:r>
      <w:r>
        <w:t xml:space="preserve"> </w:t>
      </w:r>
      <w:r>
        <w:rPr>
          <w:i/>
          <w:iCs/>
        </w:rPr>
        <w:t xml:space="preserve">la</w:t>
      </w:r>
      <w:r>
        <w:t xml:space="preserve"> </w:t>
      </w:r>
      <w:r>
        <w:t xml:space="preserve">as read by KPS (nor can the next character be</w:t>
      </w:r>
      <w:r>
        <w:t xml:space="preserve"> </w:t>
      </w:r>
      <w:r>
        <w:rPr>
          <w:i/>
          <w:iCs/>
        </w:rPr>
        <w:t xml:space="preserve">si</w:t>
      </w:r>
      <w:r>
        <w:t xml:space="preserve">).</w:t>
      </w:r>
      <w:r>
        <w:t xml:space="preserve"> </w:t>
      </w:r>
      <w:r>
        <w:rPr>
          <w:i/>
          <w:iCs/>
        </w:rPr>
        <w:t xml:space="preserve">ddhi</w:t>
      </w:r>
      <w:r>
        <w:t xml:space="preserve"> </w:t>
      </w:r>
      <w:r>
        <w:t xml:space="preserve">may be</w:t>
      </w:r>
      <w:r>
        <w:t xml:space="preserve"> </w:t>
      </w:r>
      <w:r>
        <w:rPr>
          <w:i/>
          <w:iCs/>
        </w:rPr>
        <w:t xml:space="preserve">dvi</w:t>
      </w:r>
      <w:r>
        <w:t xml:space="preserve">.</w:t>
      </w:r>
      <w:r>
        <w:t xml:space="preserve"> </w:t>
      </w:r>
      <w:r>
        <w:rPr>
          <w:i/>
          <w:iCs/>
        </w:rPr>
        <w:t xml:space="preserve">yya</w:t>
      </w:r>
      <w:r>
        <w:t xml:space="preserve"> </w:t>
      </w:r>
      <w:r>
        <w:t xml:space="preserve">might perhaps be</w:t>
      </w:r>
      <w:r>
        <w:t xml:space="preserve"> </w:t>
      </w:r>
      <w:r>
        <w:rPr>
          <w:i/>
          <w:iCs/>
        </w:rPr>
        <w:t xml:space="preserve">yu</w:t>
      </w:r>
      <w:r>
        <w:t xml:space="preserve"> </w:t>
      </w:r>
      <w:r>
        <w:t xml:space="preserve">and seems to have been corrected, probably from</w:t>
      </w:r>
      <w:r>
        <w:t xml:space="preserve"> </w:t>
      </w:r>
      <w:r>
        <w:rPr>
          <w:i/>
          <w:iCs/>
        </w:rPr>
        <w:t xml:space="preserve">ya</w:t>
      </w:r>
      <w:r>
        <w:t xml:space="preserve"> </w:t>
      </w:r>
      <w:r>
        <w:t xml:space="preserve">or</w:t>
      </w:r>
      <w:r>
        <w:t xml:space="preserve"> </w:t>
      </w:r>
      <w:r>
        <w:rPr>
          <w:i/>
          <w:iCs/>
        </w:rPr>
        <w:t xml:space="preserve">yā</w:t>
      </w:r>
      <w:r>
        <w:t xml:space="preserve">, when the next line had already been engraved, as its subscript component stays to the right of the intervening</w:t>
      </w:r>
      <w:r>
        <w:t xml:space="preserve"> </w:t>
      </w:r>
      <w:r>
        <w:rPr>
          <w:i/>
          <w:iCs/>
        </w:rPr>
        <w:t xml:space="preserve">jā</w:t>
      </w:r>
      <w:r>
        <w:t xml:space="preserve"> </w:t>
      </w:r>
      <w:r>
        <w:t xml:space="preserve">there.</w:t>
      </w:r>
      <w:r>
        <w:t xml:space="preserve"> </w:t>
      </w:r>
      <w:r>
        <w:rPr>
          <w:i/>
          <w:iCs/>
        </w:rPr>
        <w:t xml:space="preserve">tha</w:t>
      </w:r>
      <w:r>
        <w:t xml:space="preserve"> </w:t>
      </w:r>
      <w:r>
        <w:t xml:space="preserve">may perhaps be</w:t>
      </w:r>
      <w:r>
        <w:t xml:space="preserve"> </w:t>
      </w:r>
      <w:r>
        <w:rPr>
          <w:i/>
          <w:iCs/>
        </w:rPr>
        <w:t xml:space="preserve">rtha</w:t>
      </w:r>
      <w:r>
        <w:t xml:space="preserve">; out of context, it could also be interpreted as a clumsy</w:t>
      </w:r>
      <w:r>
        <w:t xml:space="preserve"> </w:t>
      </w:r>
      <w:r>
        <w:rPr>
          <w:i/>
          <w:iCs/>
        </w:rPr>
        <w:t xml:space="preserve">ḻa</w:t>
      </w:r>
      <w:r>
        <w:t xml:space="preserve">. The ligature I read as</w:t>
      </w:r>
      <w:r>
        <w:t xml:space="preserve"> </w:t>
      </w:r>
      <w:r>
        <w:rPr>
          <w:i/>
          <w:iCs/>
        </w:rPr>
        <w:t xml:space="preserve">ddhya</w:t>
      </w:r>
      <w:r>
        <w:t xml:space="preserve"> </w:t>
      </w:r>
      <w:r>
        <w:t xml:space="preserve">could be taken for</w:t>
      </w:r>
      <w:r>
        <w:t xml:space="preserve"> </w:t>
      </w:r>
      <w:r>
        <w:rPr>
          <w:i/>
          <w:iCs/>
        </w:rPr>
        <w:t xml:space="preserve">ndhya</w:t>
      </w:r>
      <w:r>
        <w:t xml:space="preserve"> </w:t>
      </w:r>
      <w:r>
        <w:t xml:space="preserve">or</w:t>
      </w:r>
      <w:r>
        <w:t xml:space="preserve"> </w:t>
      </w:r>
      <w:r>
        <w:rPr>
          <w:i/>
          <w:iCs/>
        </w:rPr>
        <w:t xml:space="preserve">bhvya</w:t>
      </w:r>
      <w:r>
        <w:t xml:space="preserve"> </w:t>
      </w:r>
      <w:r>
        <w:t xml:space="preserve">(which is probably what KPS had read and misprinted</w:t>
      </w:r>
      <w:r>
        <w:t xml:space="preserve"> </w:t>
      </w:r>
      <w:r>
        <w:rPr>
          <w:i/>
          <w:iCs/>
        </w:rPr>
        <w:t xml:space="preserve">bhvavya</w:t>
      </w:r>
      <w:r>
        <w:t xml:space="preserve">), but is the same glyph as that in several instances of the word</w:t>
      </w:r>
      <w:r>
        <w:t xml:space="preserve"> </w:t>
      </w:r>
      <w:r>
        <w:rPr>
          <w:i/>
          <w:iCs/>
        </w:rPr>
        <w:t xml:space="preserve">pādānuddhyāta</w:t>
      </w:r>
      <w:r>
        <w:t xml:space="preserve"> </w:t>
      </w:r>
      <w:r>
        <w:t xml:space="preserve">(ll 1, 5, 9; see also the palaeographic description). All in all, I am unable to offer a plausible correction. The composer’s intent may have involved</w:t>
      </w:r>
      <w:r>
        <w:t xml:space="preserve"> </w:t>
      </w:r>
      <w:r>
        <w:rPr>
          <w:i/>
          <w:iCs/>
        </w:rPr>
        <w:t xml:space="preserve">mahojvalodadhi-paryyanta</w:t>
      </w:r>
      <w:r>
        <w:t xml:space="preserve">, but the word expected after this would be</w:t>
      </w:r>
      <w:r>
        <w:t xml:space="preserve"> </w:t>
      </w:r>
      <w:r>
        <w:rPr>
          <w:i/>
          <w:iCs/>
        </w:rPr>
        <w:t xml:space="preserve">yaśāḥ</w:t>
      </w:r>
      <w:r>
        <w:t xml:space="preserve"> </w:t>
      </w:r>
      <w:r>
        <w:t xml:space="preserve">or</w:t>
      </w:r>
      <w:r>
        <w:t xml:space="preserve"> </w:t>
      </w:r>
      <w:r>
        <w:rPr>
          <w:i/>
          <w:iCs/>
        </w:rPr>
        <w:t xml:space="preserve">kīrttiḥ</w:t>
      </w:r>
      <w:r>
        <w:t xml:space="preserve">, while</w:t>
      </w:r>
      <w:r>
        <w:t xml:space="preserve"> </w:t>
      </w:r>
      <w:r>
        <w:rPr>
          <w:i/>
          <w:iCs/>
        </w:rPr>
        <w:t xml:space="preserve">madhya</w:t>
      </w:r>
      <w:r>
        <w:t xml:space="preserve"> </w:t>
      </w:r>
      <w:r>
        <w:t xml:space="preserve">is the only directly intelligible word recognisable in the received reading.</w:t>
      </w:r>
    </w:p>
    <w:p>
      <w:pPr>
        <w:pStyle w:val="BodyText"/>
      </w:pPr>
      <w:r>
        <w:rPr>
          <w:rStyle w:val="ColorGray"/>
        </w:rPr>
        <w:t xml:space="preserve">⟨11⟩</w:t>
      </w:r>
      <w:r>
        <w:t xml:space="preserve"> </w:t>
      </w:r>
      <w:r>
        <w:t xml:space="preserve">-mahār</w:t>
      </w:r>
      <w:r>
        <w:rPr>
          <w:rStyle w:val="ColorRed"/>
        </w:rPr>
        <w:t xml:space="preserve">¿a?</w:t>
      </w:r>
      <w:r>
        <w:rPr>
          <w:rStyle w:val="ColorGreen"/>
        </w:rPr>
        <w:t xml:space="preserve">⟨ā⟩</w:t>
      </w:r>
      <w:r>
        <w:t xml:space="preserve">j</w:t>
      </w:r>
      <w:r>
        <w:rPr>
          <w:rStyle w:val="ColorMagenta"/>
        </w:rPr>
        <w:t xml:space="preserve">¡ā!</w:t>
      </w:r>
      <w:r>
        <w:rPr>
          <w:rStyle w:val="ColorBlue"/>
        </w:rPr>
        <w:t xml:space="preserve">⟨o⟩</w:t>
      </w:r>
      <w:r>
        <w:t xml:space="preserve"> </w:t>
      </w:r>
      <w:r>
        <w:t xml:space="preserve">⬦</w:t>
      </w:r>
      <w:r>
        <w:t xml:space="preserve"> </w:t>
      </w:r>
      <w:r>
        <w:rPr>
          <w:rStyle w:val="ColorGreen"/>
          <w:i/>
          <w:iCs/>
        </w:rPr>
        <w:t xml:space="preserve">-mahār</w:t>
      </w:r>
      <w:r>
        <w:rPr>
          <w:rStyle w:val="ColorRed"/>
          <w:i/>
          <w:iCs/>
        </w:rPr>
        <w:t xml:space="preserve">¿a?</w:t>
      </w:r>
      <w:r>
        <w:rPr>
          <w:rStyle w:val="ColorGreen"/>
          <w:i/>
          <w:iCs/>
        </w:rPr>
        <w:t xml:space="preserve">⟨ā⟩</w:t>
      </w:r>
      <w:r>
        <w:rPr>
          <w:rStyle w:val="ColorGreen"/>
          <w:i/>
          <w:iCs/>
        </w:rPr>
        <w:t xml:space="preserve">j</w:t>
      </w:r>
      <w:r>
        <w:rPr>
          <w:rStyle w:val="ColorRed"/>
          <w:i/>
          <w:iCs/>
        </w:rPr>
        <w:t xml:space="preserve">¿e?</w:t>
      </w:r>
      <w:r>
        <w:rPr>
          <w:rStyle w:val="ColorGreen"/>
          <w:i/>
          <w:iCs/>
        </w:rPr>
        <w:t xml:space="preserve">⟨a⟩</w:t>
      </w:r>
      <w:r>
        <w:rPr>
          <w:rStyle w:val="ColorGreen"/>
          <w:i/>
          <w:iCs/>
        </w:rPr>
        <w:t xml:space="preserve">⟨sya⟩</w:t>
      </w:r>
      <w:r>
        <w:t xml:space="preserve"> </w:t>
      </w:r>
      <w:r>
        <w:t xml:space="preserve">K&amp;PS. —</w:t>
      </w:r>
      <w:r>
        <w:t xml:space="preserve"> </w:t>
      </w:r>
      <w:r>
        <w:rPr>
          <w:rStyle w:val="ColorGray"/>
        </w:rPr>
        <w:t xml:space="preserve">⟨11⟩</w:t>
      </w:r>
      <w:r>
        <w:t xml:space="preserve"> </w:t>
      </w:r>
      <w:r>
        <w:t xml:space="preserve">-</w:t>
      </w:r>
      <w:r>
        <w:rPr>
          <w:rStyle w:val="ColorMagenta"/>
        </w:rPr>
        <w:t xml:space="preserve">¡puṇya-vividuye!</w:t>
      </w:r>
      <w:r>
        <w:rPr>
          <w:rStyle w:val="ColorBlue"/>
        </w:rPr>
        <w:t xml:space="preserve">⟨puṇyābhivr̥ddhaye⟩</w:t>
      </w:r>
      <w:r>
        <w:t xml:space="preserve"> </w:t>
      </w:r>
      <w:r>
        <w:t xml:space="preserve">⬦</w:t>
      </w:r>
      <w:r>
        <w:t xml:space="preserve"> </w:t>
      </w:r>
      <w:r>
        <w:rPr>
          <w:rStyle w:val="ColorGreen"/>
          <w:i/>
          <w:iCs/>
        </w:rPr>
        <w:t xml:space="preserve">-puṇyā</w:t>
      </w:r>
      <w:r>
        <w:rPr>
          <w:rStyle w:val="ColorRed"/>
          <w:i/>
          <w:iCs/>
        </w:rPr>
        <w:t xml:space="preserve">¿v?</w:t>
      </w:r>
      <w:r>
        <w:rPr>
          <w:rStyle w:val="ColorGreen"/>
          <w:i/>
          <w:iCs/>
        </w:rPr>
        <w:t xml:space="preserve">⟨bh⟩</w:t>
      </w:r>
      <w:r>
        <w:rPr>
          <w:rStyle w:val="ColorGreen"/>
          <w:i/>
          <w:iCs/>
        </w:rPr>
        <w:t xml:space="preserve">ivr̥ddhaye</w:t>
      </w:r>
      <w:r>
        <w:t xml:space="preserve"> </w:t>
      </w:r>
      <w:r>
        <w:t xml:space="preserve">K&amp;PS • The</w:t>
      </w:r>
      <w:r>
        <w:t xml:space="preserve"> </w:t>
      </w:r>
      <w:r>
        <w:rPr>
          <w:i/>
          <w:iCs/>
        </w:rPr>
        <w:t xml:space="preserve">du</w:t>
      </w:r>
      <w:r>
        <w:t xml:space="preserve"> </w:t>
      </w:r>
      <w:r>
        <w:t xml:space="preserve">engraved instead of</w:t>
      </w:r>
      <w:r>
        <w:t xml:space="preserve"> </w:t>
      </w:r>
      <w:r>
        <w:rPr>
          <w:i/>
          <w:iCs/>
        </w:rPr>
        <w:t xml:space="preserve">ddha</w:t>
      </w:r>
      <w:r>
        <w:t xml:space="preserve"> </w:t>
      </w:r>
      <w:r>
        <w:t xml:space="preserve">is in all probability a scribal mistake, but the rest of the strangeness here may reflect vernacularised usage. —</w:t>
      </w:r>
      <w:r>
        <w:t xml:space="preserve"> </w:t>
      </w:r>
      <w:r>
        <w:rPr>
          <w:rStyle w:val="ColorGray"/>
        </w:rPr>
        <w:t xml:space="preserve">⟨11⟩</w:t>
      </w:r>
      <w:r>
        <w:t xml:space="preserve"> </w:t>
      </w:r>
      <w:r>
        <w:t xml:space="preserve">Intra⟨⟨pu⟩⟩ra- ⬦</w:t>
      </w:r>
      <w:r>
        <w:t xml:space="preserve"> </w:t>
      </w:r>
      <w:r>
        <w:rPr>
          <w:rStyle w:val="ColorGreen"/>
          <w:i/>
          <w:iCs/>
        </w:rPr>
        <w:t xml:space="preserve">guntapura</w:t>
      </w:r>
      <w:r>
        <w:t xml:space="preserve"> </w:t>
      </w:r>
      <w:r>
        <w:t xml:space="preserve">K&amp;PS •</w:t>
      </w:r>
      <w:r>
        <w:t xml:space="preserve"> </w:t>
      </w:r>
      <w:r>
        <w:rPr>
          <w:i/>
          <w:iCs/>
        </w:rPr>
        <w:t xml:space="preserve">pu</w:t>
      </w:r>
      <w:r>
        <w:t xml:space="preserve"> </w:t>
      </w:r>
      <w:r>
        <w:t xml:space="preserve">is probably a correction from</w:t>
      </w:r>
      <w:r>
        <w:t xml:space="preserve"> </w:t>
      </w:r>
      <w:r>
        <w:rPr>
          <w:i/>
          <w:iCs/>
        </w:rPr>
        <w:t xml:space="preserve">ra</w:t>
      </w:r>
      <w:r>
        <w:t xml:space="preserve">. KPS’s Guntapura is impossible; the principal stroke of the first character does resemble</w:t>
      </w:r>
      <w:r>
        <w:t xml:space="preserve"> </w:t>
      </w:r>
      <w:r>
        <w:rPr>
          <w:i/>
          <w:iCs/>
        </w:rPr>
        <w:t xml:space="preserve">ga</w:t>
      </w:r>
      <w:r>
        <w:t xml:space="preserve">, but definitely not</w:t>
      </w:r>
      <w:r>
        <w:t xml:space="preserve"> </w:t>
      </w:r>
      <w:r>
        <w:rPr>
          <w:i/>
          <w:iCs/>
        </w:rPr>
        <w:t xml:space="preserve">gu</w:t>
      </w:r>
      <w:r>
        <w:t xml:space="preserve">, and with the two dashes below it, it can only have been meant for initial</w:t>
      </w:r>
      <w:r>
        <w:t xml:space="preserve"> </w:t>
      </w:r>
      <w:r>
        <w:rPr>
          <w:i/>
          <w:iCs/>
        </w:rPr>
        <w:t xml:space="preserve">I</w:t>
      </w:r>
      <w:r>
        <w:t xml:space="preserve">. Thus, KPS’s identification with modern Guntur must also be dismissed. The intended name may, however, be Indrapura.</w:t>
      </w:r>
    </w:p>
    <w:p>
      <w:pPr>
        <w:pStyle w:val="BodyText"/>
      </w:pPr>
      <w:r>
        <w:rPr>
          <w:rStyle w:val="ColorGray"/>
        </w:rPr>
        <w:t xml:space="preserve">⟨12⟩</w:t>
      </w:r>
      <w:r>
        <w:t xml:space="preserve"> </w:t>
      </w:r>
      <w:r>
        <w:t xml:space="preserve">-p</w:t>
      </w:r>
      <w:r>
        <w:rPr>
          <w:rStyle w:val="ColorRed"/>
        </w:rPr>
        <w:t xml:space="preserve">¿o?</w:t>
      </w:r>
      <w:r>
        <w:rPr>
          <w:rStyle w:val="ColorGreen"/>
        </w:rPr>
        <w:t xml:space="preserve">⟨au⟩</w:t>
      </w:r>
      <w:r>
        <w:t xml:space="preserve">trāya ⬦</w:t>
      </w:r>
      <w:r>
        <w:t xml:space="preserve"> </w:t>
      </w:r>
      <w:r>
        <w:rPr>
          <w:rStyle w:val="ColorGreen"/>
          <w:i/>
          <w:iCs/>
        </w:rPr>
        <w:t xml:space="preserve">-hotrāya</w:t>
      </w:r>
      <w:r>
        <w:t xml:space="preserve"> </w:t>
      </w:r>
      <w:r>
        <w:t xml:space="preserve">K&amp;PS. —</w:t>
      </w:r>
      <w:r>
        <w:t xml:space="preserve"> </w:t>
      </w:r>
      <w:r>
        <w:rPr>
          <w:rStyle w:val="ColorGray"/>
        </w:rPr>
        <w:t xml:space="preserve">⟨12⟩</w:t>
      </w:r>
      <w:r>
        <w:t xml:space="preserve"> </w:t>
      </w:r>
      <w:r>
        <w:rPr>
          <w:rStyle w:val="ColorRed"/>
        </w:rPr>
        <w:t xml:space="preserve">¿(pa)dagā(d)dhyāyino?</w:t>
      </w:r>
      <w:r>
        <w:t xml:space="preserve"> </w:t>
      </w:r>
      <w:r>
        <w:t xml:space="preserve">⬦</w:t>
      </w:r>
      <w:r>
        <w:t xml:space="preserve"> </w:t>
      </w:r>
      <w:r>
        <w:rPr>
          <w:rStyle w:val="ColorRed"/>
          <w:i/>
          <w:iCs/>
        </w:rPr>
        <w:t xml:space="preserve">¿go?</w:t>
      </w:r>
      <w:r>
        <w:rPr>
          <w:rStyle w:val="ColorGreen"/>
          <w:i/>
          <w:iCs/>
        </w:rPr>
        <w:t xml:space="preserve">⟨kā⟩</w:t>
      </w:r>
      <w:r>
        <w:rPr>
          <w:rStyle w:val="ColorGreen"/>
          <w:i/>
          <w:iCs/>
        </w:rPr>
        <w:t xml:space="preserve">nvāyine</w:t>
      </w:r>
      <w:r>
        <w:t xml:space="preserve"> </w:t>
      </w:r>
      <w:r>
        <w:t xml:space="preserve">K&amp;PS • I am unable to interpret the beginning of this string or to explain why KPS do not read the first two characters. The</w:t>
      </w:r>
      <w:r>
        <w:t xml:space="preserve"> </w:t>
      </w:r>
      <w:r>
        <w:rPr>
          <w:i/>
          <w:iCs/>
        </w:rPr>
        <w:t xml:space="preserve">akṣara</w:t>
      </w:r>
      <w:r>
        <w:t xml:space="preserve"> </w:t>
      </w:r>
      <w:r>
        <w:t xml:space="preserve">I read as</w:t>
      </w:r>
      <w:r>
        <w:t xml:space="preserve"> </w:t>
      </w:r>
      <w:r>
        <w:rPr>
          <w:i/>
          <w:iCs/>
        </w:rPr>
        <w:t xml:space="preserve">pa</w:t>
      </w:r>
      <w:r>
        <w:t xml:space="preserve"> </w:t>
      </w:r>
      <w:r>
        <w:t xml:space="preserve">begins with a loop rather than a headmark and thus bears some resemblance to the Central Indian</w:t>
      </w:r>
      <w:r>
        <w:t xml:space="preserve"> </w:t>
      </w:r>
      <w:r>
        <w:rPr>
          <w:i/>
          <w:iCs/>
        </w:rPr>
        <w:t xml:space="preserve">la</w:t>
      </w:r>
      <w:r>
        <w:t xml:space="preserve"> </w:t>
      </w:r>
      <w:r>
        <w:t xml:space="preserve">used in this inscription, but it lacks the extended tail which I believe would be required in absence of a superscript vowel marker. There is an oblique stroke attached to the bottom right of this glyph, which is much too small to be a subscript</w:t>
      </w:r>
      <w:r>
        <w:t xml:space="preserve"> </w:t>
      </w:r>
      <w:r>
        <w:rPr>
          <w:i/>
          <w:iCs/>
        </w:rPr>
        <w:t xml:space="preserve">r</w:t>
      </w:r>
      <w:r>
        <w:t xml:space="preserve"> </w:t>
      </w:r>
      <w:r>
        <w:t xml:space="preserve">and the wrong shape to be an</w:t>
      </w:r>
      <w:r>
        <w:t xml:space="preserve"> </w:t>
      </w:r>
      <w:r>
        <w:rPr>
          <w:i/>
          <w:iCs/>
        </w:rPr>
        <w:t xml:space="preserve">u</w:t>
      </w:r>
      <w:r>
        <w:t xml:space="preserve"> </w:t>
      </w:r>
      <w:r>
        <w:t xml:space="preserve">marker, so I assume that it is an irrelevant slip of the chisel. The character I read as</w:t>
      </w:r>
      <w:r>
        <w:t xml:space="preserve"> </w:t>
      </w:r>
      <w:r>
        <w:rPr>
          <w:i/>
          <w:iCs/>
        </w:rPr>
        <w:t xml:space="preserve">ddhyā</w:t>
      </w:r>
      <w:r>
        <w:t xml:space="preserve"> </w:t>
      </w:r>
      <w:r>
        <w:t xml:space="preserve">is the same as that in several instances of</w:t>
      </w:r>
      <w:r>
        <w:t xml:space="preserve"> </w:t>
      </w:r>
      <w:r>
        <w:rPr>
          <w:i/>
          <w:iCs/>
        </w:rPr>
        <w:t xml:space="preserve">anuddhyāta</w:t>
      </w:r>
      <w:r>
        <w:t xml:space="preserve"> </w:t>
      </w:r>
      <w:r>
        <w:t xml:space="preserve">(see also the palaeographic description), so the latter part of the segment is secure. Throughout the corpus, when the term</w:t>
      </w:r>
      <w:r>
        <w:t xml:space="preserve"> </w:t>
      </w:r>
      <w:r>
        <w:rPr>
          <w:i/>
          <w:iCs/>
        </w:rPr>
        <w:t xml:space="preserve">adhyāyin</w:t>
      </w:r>
      <w:r>
        <w:t xml:space="preserve"> </w:t>
      </w:r>
      <w:r>
        <w:t xml:space="preserve">occurs in the description of a Brahmin, the expression is</w:t>
      </w:r>
      <w:r>
        <w:t xml:space="preserve"> </w:t>
      </w:r>
      <w:r>
        <w:rPr>
          <w:i/>
          <w:iCs/>
        </w:rPr>
        <w:t xml:space="preserve">veda-dvayādhyāyin</w:t>
      </w:r>
      <w:r>
        <w:t xml:space="preserve"> </w:t>
      </w:r>
      <w:r>
        <w:t xml:space="preserve">or an equivalent, but this cannot have been meant here. Could the intent have been</w:t>
      </w:r>
      <w:r>
        <w:t xml:space="preserve"> </w:t>
      </w:r>
      <w:r>
        <w:rPr>
          <w:i/>
          <w:iCs/>
        </w:rPr>
        <w:t xml:space="preserve">pada-Adhyāyino</w:t>
      </w:r>
      <w:r>
        <w:t xml:space="preserve"> </w:t>
      </w:r>
      <w:r>
        <w:t xml:space="preserve">or</w:t>
      </w:r>
      <w:r>
        <w:t xml:space="preserve"> </w:t>
      </w:r>
      <w:r>
        <w:rPr>
          <w:i/>
          <w:iCs/>
        </w:rPr>
        <w:t xml:space="preserve">pr̥thag-adhyāyino</w:t>
      </w:r>
      <w:r>
        <w:t xml:space="preserve">? Or could</w:t>
      </w:r>
      <w:r>
        <w:t xml:space="preserve"> </w:t>
      </w:r>
      <w:r>
        <w:rPr>
          <w:i/>
          <w:iCs/>
        </w:rPr>
        <w:t xml:space="preserve">padagādhyāyino</w:t>
      </w:r>
      <w:r>
        <w:t xml:space="preserve"> </w:t>
      </w:r>
      <w:r>
        <w:t xml:space="preserve">be correct and mean a religious student who is a footsoldier? —</w:t>
      </w:r>
      <w:r>
        <w:t xml:space="preserve"> </w:t>
      </w:r>
      <w:r>
        <w:rPr>
          <w:rStyle w:val="ColorGray"/>
        </w:rPr>
        <w:t xml:space="preserve">⟨12⟩</w:t>
      </w:r>
      <w:r>
        <w:t xml:space="preserve"> </w:t>
      </w:r>
      <w:r>
        <w:t xml:space="preserve">bodasvā</w:t>
      </w:r>
      <w:r>
        <w:rPr>
          <w:rStyle w:val="ColorGray"/>
        </w:rPr>
        <w:t xml:space="preserve">⟨13⟩</w:t>
      </w:r>
      <w:r>
        <w:t xml:space="preserve">mi- ⬦</w:t>
      </w:r>
      <w:r>
        <w:t xml:space="preserve"> </w:t>
      </w:r>
      <w:r>
        <w:rPr>
          <w:rStyle w:val="ColorGreen"/>
          <w:i/>
          <w:iCs/>
        </w:rPr>
        <w:t xml:space="preserve">poḷasvā</w:t>
      </w:r>
      <w:r>
        <w:rPr>
          <w:rStyle w:val="ColorGray"/>
          <w:i/>
          <w:iCs/>
        </w:rPr>
        <w:t xml:space="preserve">⟨13⟩</w:t>
      </w:r>
      <w:r>
        <w:rPr>
          <w:rStyle w:val="ColorGreen"/>
          <w:i/>
          <w:iCs/>
        </w:rPr>
        <w:t xml:space="preserve">mi-</w:t>
      </w:r>
      <w:r>
        <w:t xml:space="preserve"> </w:t>
      </w:r>
      <w:r>
        <w:t xml:space="preserve">K&amp;PS.</w:t>
      </w:r>
    </w:p>
    <w:p>
      <w:pPr>
        <w:pStyle w:val="BodyText"/>
      </w:pPr>
      <w:r>
        <w:rPr>
          <w:rStyle w:val="ColorGray"/>
        </w:rPr>
        <w:t xml:space="preserve">⟨14⟩</w:t>
      </w:r>
      <w:r>
        <w:t xml:space="preserve"> </w:t>
      </w:r>
      <w:r>
        <w:t xml:space="preserve">-biṇṇāyā ⬦</w:t>
      </w:r>
      <w:r>
        <w:t xml:space="preserve"> </w:t>
      </w:r>
      <w:r>
        <w:rPr>
          <w:rStyle w:val="ColorGreen"/>
          <w:i/>
          <w:iCs/>
        </w:rPr>
        <w:t xml:space="preserve">-be{r}ṇṇāyā(ṁ)</w:t>
      </w:r>
      <w:r>
        <w:t xml:space="preserve"> </w:t>
      </w:r>
      <w:r>
        <w:t xml:space="preserve">K&amp;PS • The</w:t>
      </w:r>
      <w:r>
        <w:t xml:space="preserve"> </w:t>
      </w:r>
      <w:r>
        <w:rPr>
          <w:i/>
          <w:iCs/>
        </w:rPr>
        <w:t xml:space="preserve">i</w:t>
      </w:r>
      <w:r>
        <w:t xml:space="preserve"> </w:t>
      </w:r>
      <w:r>
        <w:t xml:space="preserve">is unequivocal and may be a rendering of a short</w:t>
      </w:r>
      <w:r>
        <w:t xml:space="preserve"> </w:t>
      </w:r>
      <w:r>
        <w:rPr>
          <w:i/>
          <w:iCs/>
        </w:rPr>
        <w:t xml:space="preserve">e</w:t>
      </w:r>
      <w:r>
        <w:t xml:space="preserve"> </w:t>
      </w:r>
      <w:r>
        <w:t xml:space="preserve">sound. —</w:t>
      </w:r>
      <w:r>
        <w:t xml:space="preserve"> </w:t>
      </w:r>
      <w:r>
        <w:rPr>
          <w:rStyle w:val="ColorGray"/>
        </w:rPr>
        <w:t xml:space="preserve">⟨14⟩</w:t>
      </w:r>
      <w:r>
        <w:t xml:space="preserve"> </w:t>
      </w:r>
      <w:r>
        <w:t xml:space="preserve">viḷetti ⬦</w:t>
      </w:r>
      <w:r>
        <w:t xml:space="preserve"> </w:t>
      </w:r>
      <w:r>
        <w:rPr>
          <w:rStyle w:val="ColorGreen"/>
          <w:i/>
          <w:iCs/>
        </w:rPr>
        <w:t xml:space="preserve">viḷeṣṭi</w:t>
      </w:r>
      <w:r>
        <w:t xml:space="preserve"> </w:t>
      </w:r>
      <w:r>
        <w:t xml:space="preserve">K&amp;PS • The name of the village was correctly read for ARIE. KPS’s incorrect reading is repeated in their discussion, so it is not a typo in the edition.</w:t>
      </w:r>
    </w:p>
    <w:p>
      <w:pPr>
        <w:pStyle w:val="BodyText"/>
      </w:pPr>
      <w:r>
        <w:rPr>
          <w:rStyle w:val="ColorGray"/>
        </w:rPr>
        <w:t xml:space="preserve">⟨15⟩</w:t>
      </w:r>
      <w:r>
        <w:t xml:space="preserve"> </w:t>
      </w:r>
      <w:r>
        <w:t xml:space="preserve">grā⟨ma⟩m āgrahārī-kr̥tya ⬦</w:t>
      </w:r>
      <w:r>
        <w:t xml:space="preserve"> </w:t>
      </w:r>
      <w:r>
        <w:rPr>
          <w:rStyle w:val="ColorGreen"/>
          <w:i/>
          <w:iCs/>
        </w:rPr>
        <w:t xml:space="preserve">grāmāgrahārī kr̥tvā</w:t>
      </w:r>
      <w:r>
        <w:t xml:space="preserve"> </w:t>
      </w:r>
      <w:r>
        <w:t xml:space="preserve">K&amp;PS.</w:t>
      </w:r>
    </w:p>
    <w:p>
      <w:pPr>
        <w:pStyle w:val="BodyText"/>
      </w:pPr>
      <w:r>
        <w:rPr>
          <w:rStyle w:val="ColorGray"/>
        </w:rPr>
        <w:t xml:space="preserve">⟨16⟩</w:t>
      </w:r>
      <w:r>
        <w:t xml:space="preserve"> </w:t>
      </w:r>
      <w:r>
        <w:t xml:space="preserve">pratta⟨M⟩ ⬦</w:t>
      </w:r>
      <w:r>
        <w:t xml:space="preserve"> </w:t>
      </w:r>
      <w:r>
        <w:rPr>
          <w:rStyle w:val="ColorGreen"/>
          <w:i/>
          <w:iCs/>
        </w:rPr>
        <w:t xml:space="preserve">pr</w:t>
      </w:r>
      <w:r>
        <w:rPr>
          <w:rStyle w:val="ColorRed"/>
          <w:i/>
          <w:iCs/>
        </w:rPr>
        <w:t xml:space="preserve">¿e?</w:t>
      </w:r>
      <w:r>
        <w:rPr>
          <w:rStyle w:val="ColorGreen"/>
          <w:i/>
          <w:iCs/>
        </w:rPr>
        <w:t xml:space="preserve">⟨o⟩</w:t>
      </w:r>
      <w:r>
        <w:rPr>
          <w:rStyle w:val="ColorGreen"/>
          <w:i/>
          <w:iCs/>
        </w:rPr>
        <w:t xml:space="preserve">kta⟨M⟩∥</w:t>
      </w:r>
      <w:r>
        <w:t xml:space="preserve"> </w:t>
      </w:r>
      <w:r>
        <w:t xml:space="preserve">K&amp;PS. —</w:t>
      </w:r>
      <w:r>
        <w:t xml:space="preserve"> </w:t>
      </w:r>
      <w:r>
        <w:rPr>
          <w:rStyle w:val="ColorGray"/>
        </w:rPr>
        <w:t xml:space="preserve">⟨16⟩</w:t>
      </w:r>
      <w:r>
        <w:t xml:space="preserve"> </w:t>
      </w:r>
      <w:r>
        <w:t xml:space="preserve">-vās</w:t>
      </w:r>
      <w:r>
        <w:rPr>
          <w:rStyle w:val="ColorRed"/>
        </w:rPr>
        <w:t xml:space="preserve">¿ī?</w:t>
      </w:r>
      <w:r>
        <w:rPr>
          <w:rStyle w:val="ColorGreen"/>
        </w:rPr>
        <w:t xml:space="preserve">⟨i⟩</w:t>
      </w:r>
      <w:r>
        <w:t xml:space="preserve">(nāṁ?) ⬦</w:t>
      </w:r>
      <w:r>
        <w:t xml:space="preserve"> </w:t>
      </w:r>
      <w:r>
        <w:rPr>
          <w:rStyle w:val="ColorGreen"/>
          <w:i/>
          <w:iCs/>
        </w:rPr>
        <w:t xml:space="preserve">-vā</w:t>
      </w:r>
      <w:r>
        <w:rPr>
          <w:rStyle w:val="ColorRed"/>
          <w:i/>
          <w:iCs/>
        </w:rPr>
        <w:t xml:space="preserve">¿sī?</w:t>
      </w:r>
      <w:r>
        <w:rPr>
          <w:rStyle w:val="ColorGreen"/>
          <w:i/>
          <w:iCs/>
        </w:rPr>
        <w:t xml:space="preserve">⟨si⟩</w:t>
      </w:r>
      <w:r>
        <w:rPr>
          <w:rStyle w:val="ColorRed"/>
          <w:i/>
          <w:iCs/>
        </w:rPr>
        <w:t xml:space="preserve">¿ṇā?</w:t>
      </w:r>
      <w:r>
        <w:rPr>
          <w:rStyle w:val="ColorGreen"/>
          <w:i/>
          <w:iCs/>
        </w:rPr>
        <w:t xml:space="preserve">⟨ne⟩</w:t>
      </w:r>
      <w:r>
        <w:t xml:space="preserve"> </w:t>
      </w:r>
      <w:r>
        <w:t xml:space="preserve">K&amp;PS • KPR’s text is</w:t>
      </w:r>
      <w:r>
        <w:t xml:space="preserve"> </w:t>
      </w:r>
      <w:r>
        <w:rPr>
          <w:i/>
          <w:iCs/>
        </w:rPr>
        <w:t xml:space="preserve">vāsī(si)ṇ(ne)</w:t>
      </w:r>
      <w:r>
        <w:t xml:space="preserve"> </w:t>
      </w:r>
      <w:r>
        <w:t xml:space="preserve">with a macron over the opening parenthesis of</w:t>
      </w:r>
      <w:r>
        <w:t xml:space="preserve"> </w:t>
      </w:r>
      <w:r>
        <w:rPr>
          <w:i/>
          <w:iCs/>
        </w:rPr>
        <w:t xml:space="preserve">(ne)</w:t>
      </w:r>
      <w:r>
        <w:t xml:space="preserve">. I assume that their reading is</w:t>
      </w:r>
      <w:r>
        <w:t xml:space="preserve"> </w:t>
      </w:r>
      <w:r>
        <w:rPr>
          <w:i/>
          <w:iCs/>
        </w:rPr>
        <w:t xml:space="preserve">ṇā</w:t>
      </w:r>
      <w:r>
        <w:t xml:space="preserve">.</w:t>
      </w:r>
    </w:p>
    <w:p>
      <w:pPr>
        <w:pStyle w:val="BodyText"/>
      </w:pPr>
      <w:r>
        <w:rPr>
          <w:rStyle w:val="ColorGray"/>
        </w:rPr>
        <w:t xml:space="preserve">⟨17⟩</w:t>
      </w:r>
      <w:r>
        <w:t xml:space="preserve"> </w:t>
      </w:r>
      <w:r>
        <w:t xml:space="preserve">sa◯rvva(th?)</w:t>
      </w:r>
      <w:r>
        <w:rPr>
          <w:rStyle w:val="ColorRed"/>
        </w:rPr>
        <w:t xml:space="preserve">¿a?</w:t>
      </w:r>
      <w:r>
        <w:rPr>
          <w:rStyle w:val="ColorGreen"/>
        </w:rPr>
        <w:t xml:space="preserve">⟨ā⟩</w:t>
      </w:r>
      <w:r>
        <w:t xml:space="preserve">s</w:t>
      </w:r>
      <w:r>
        <w:rPr>
          <w:rStyle w:val="ColorRed"/>
        </w:rPr>
        <w:t xml:space="preserve">¿th?</w:t>
      </w:r>
      <w:r>
        <w:rPr>
          <w:rStyle w:val="ColorGreen"/>
        </w:rPr>
        <w:t xml:space="preserve">⟨m⟩</w:t>
      </w:r>
      <w:r>
        <w:t xml:space="preserve">a⟨d⟩-dharmm</w:t>
      </w:r>
      <w:r>
        <w:rPr>
          <w:rStyle w:val="ColorRed"/>
        </w:rPr>
        <w:t xml:space="preserve">¿ā?</w:t>
      </w:r>
      <w:r>
        <w:rPr>
          <w:rStyle w:val="ColorGreen"/>
        </w:rPr>
        <w:t xml:space="preserve">⟨o⟩</w:t>
      </w:r>
      <w:r>
        <w:t xml:space="preserve"> </w:t>
      </w:r>
      <w:r>
        <w:t xml:space="preserve">⬦</w:t>
      </w:r>
      <w:r>
        <w:t xml:space="preserve"> </w:t>
      </w:r>
      <w:r>
        <w:rPr>
          <w:rStyle w:val="ColorGreen"/>
          <w:i/>
          <w:iCs/>
        </w:rPr>
        <w:t xml:space="preserve">sarvv</w:t>
      </w:r>
      <w:r>
        <w:rPr>
          <w:rStyle w:val="ColorRed"/>
          <w:i/>
          <w:iCs/>
        </w:rPr>
        <w:t xml:space="preserve">¿i?</w:t>
      </w:r>
      <w:r>
        <w:rPr>
          <w:rStyle w:val="ColorGreen"/>
          <w:i/>
          <w:iCs/>
        </w:rPr>
        <w:t xml:space="preserve">⟨a⟩</w:t>
      </w:r>
      <w:r>
        <w:rPr>
          <w:rStyle w:val="ColorGreen"/>
          <w:i/>
          <w:iCs/>
        </w:rPr>
        <w:t xml:space="preserve">-</w:t>
      </w:r>
      <w:r>
        <w:rPr>
          <w:rStyle w:val="ColorRed"/>
          <w:i/>
          <w:iCs/>
        </w:rPr>
        <w:t xml:space="preserve">¿da?</w:t>
      </w:r>
      <w:r>
        <w:rPr>
          <w:rStyle w:val="ColorGreen"/>
          <w:i/>
          <w:iCs/>
        </w:rPr>
        <w:t xml:space="preserve">⟨vīdha⟩</w:t>
      </w:r>
      <w:r>
        <w:rPr>
          <w:rStyle w:val="ColorGreen"/>
          <w:i/>
          <w:iCs/>
        </w:rPr>
        <w:t xml:space="preserve"> </w:t>
      </w:r>
      <w:r>
        <w:rPr>
          <w:rStyle w:val="ColorGreen"/>
          <w:i/>
          <w:iCs/>
        </w:rPr>
        <w:t xml:space="preserve">sva-dharmmmā</w:t>
      </w:r>
      <w:r>
        <w:t xml:space="preserve"> </w:t>
      </w:r>
      <w:r>
        <w:t xml:space="preserve">K&amp;PS. —</w:t>
      </w:r>
      <w:r>
        <w:t xml:space="preserve"> </w:t>
      </w:r>
      <w:r>
        <w:rPr>
          <w:rStyle w:val="ColorGray"/>
        </w:rPr>
        <w:t xml:space="preserve">⟨17⟩</w:t>
      </w:r>
      <w:r>
        <w:t xml:space="preserve"> </w:t>
      </w:r>
      <w:r>
        <w:t xml:space="preserve">sva-dharmm</w:t>
      </w:r>
      <w:r>
        <w:rPr>
          <w:rStyle w:val="ColorRed"/>
        </w:rPr>
        <w:t xml:space="preserve">¿ā?</w:t>
      </w:r>
      <w:r>
        <w:rPr>
          <w:rStyle w:val="ColorGreen"/>
        </w:rPr>
        <w:t xml:space="preserve">⟨o⟩</w:t>
      </w:r>
      <w:r>
        <w:t xml:space="preserve"> </w:t>
      </w:r>
      <w:r>
        <w:t xml:space="preserve">rakṣaṇ</w:t>
      </w:r>
      <w:r>
        <w:rPr>
          <w:rStyle w:val="ColorRed"/>
        </w:rPr>
        <w:t xml:space="preserve">¿i?</w:t>
      </w:r>
      <w:r>
        <w:rPr>
          <w:rStyle w:val="ColorGreen"/>
        </w:rPr>
        <w:t xml:space="preserve">⟨ī⟩</w:t>
      </w:r>
      <w:r>
        <w:t xml:space="preserve">ya⟨ḥ⟩ ⬦</w:t>
      </w:r>
      <w:r>
        <w:t xml:space="preserve"> </w:t>
      </w:r>
      <w:r>
        <w:rPr>
          <w:rStyle w:val="ColorGreen"/>
          <w:i/>
          <w:iCs/>
        </w:rPr>
        <w:t xml:space="preserve">sva-dharmmā rakṣaṇ{ṇ}</w:t>
      </w:r>
      <w:r>
        <w:rPr>
          <w:rStyle w:val="ColorRed"/>
          <w:i/>
          <w:iCs/>
        </w:rPr>
        <w:t xml:space="preserve">¿i?</w:t>
      </w:r>
      <w:r>
        <w:rPr>
          <w:rStyle w:val="ColorGreen"/>
          <w:i/>
          <w:iCs/>
        </w:rPr>
        <w:t xml:space="preserve">⟨ī⟩</w:t>
      </w:r>
      <w:r>
        <w:rPr>
          <w:rStyle w:val="ColorGreen"/>
          <w:i/>
          <w:iCs/>
        </w:rPr>
        <w:t xml:space="preserve">ya</w:t>
      </w:r>
      <w:r>
        <w:t xml:space="preserve"> </w:t>
      </w:r>
      <w:r>
        <w:t xml:space="preserve">K&amp;PS • I emend tentatively, not being fully satisfied with my reconstruction of the sentence. —</w:t>
      </w:r>
      <w:r>
        <w:t xml:space="preserve"> </w:t>
      </w:r>
      <w:r>
        <w:rPr>
          <w:rStyle w:val="ColorGray"/>
        </w:rPr>
        <w:t xml:space="preserve">⟨17⟩</w:t>
      </w:r>
      <w:r>
        <w:t xml:space="preserve"> </w:t>
      </w:r>
      <w:r>
        <w:t xml:space="preserve">-vid</w:t>
      </w:r>
      <w:r>
        <w:t xml:space="preserve"> </w:t>
      </w:r>
      <w:r>
        <w:rPr>
          <w:rStyle w:val="ColorRed"/>
        </w:rPr>
        <w:t xml:space="preserve">¿o?</w:t>
      </w:r>
      <w:r>
        <w:rPr>
          <w:rStyle w:val="ColorGreen"/>
        </w:rPr>
        <w:t xml:space="preserve">⟨ā⟩</w:t>
      </w:r>
      <w:r>
        <w:t xml:space="preserve">jñ</w:t>
      </w:r>
      <w:r>
        <w:rPr>
          <w:rStyle w:val="ColorRed"/>
        </w:rPr>
        <w:t xml:space="preserve">¿(ā)?</w:t>
      </w:r>
      <w:r>
        <w:rPr>
          <w:rStyle w:val="ColorGreen"/>
        </w:rPr>
        <w:t xml:space="preserve">⟨a⟩</w:t>
      </w:r>
      <w:r>
        <w:t xml:space="preserve">pt</w:t>
      </w:r>
      <w:r>
        <w:rPr>
          <w:rStyle w:val="ColorRed"/>
        </w:rPr>
        <w:t xml:space="preserve">¿a?</w:t>
      </w:r>
      <w:r>
        <w:rPr>
          <w:rStyle w:val="ColorGreen"/>
        </w:rPr>
        <w:t xml:space="preserve">⟨i⟩</w:t>
      </w:r>
      <w:r>
        <w:t xml:space="preserve">⟨ḥ⟩</w:t>
      </w:r>
      <w:r>
        <w:rPr>
          <w:rStyle w:val="ColorGray"/>
        </w:rPr>
        <w:t xml:space="preserve">⟨18⟩</w:t>
      </w:r>
      <w:r>
        <w:t xml:space="preserve">Atra ⬦</w:t>
      </w:r>
      <w:r>
        <w:t xml:space="preserve"> </w:t>
      </w:r>
      <w:r>
        <w:rPr>
          <w:rStyle w:val="ColorGreen"/>
          <w:i/>
          <w:iCs/>
        </w:rPr>
        <w:t xml:space="preserve">-vid</w:t>
      </w:r>
      <w:r>
        <w:rPr>
          <w:rStyle w:val="ColorRed"/>
          <w:i/>
          <w:iCs/>
        </w:rPr>
        <w:t xml:space="preserve">¿o?</w:t>
      </w:r>
      <w:r>
        <w:rPr>
          <w:rStyle w:val="ColorGreen"/>
          <w:i/>
          <w:iCs/>
        </w:rPr>
        <w:t xml:space="preserve">⟨ā⟩</w:t>
      </w:r>
      <w:r>
        <w:rPr>
          <w:rStyle w:val="ColorGreen"/>
          <w:i/>
          <w:iCs/>
        </w:rPr>
        <w:t xml:space="preserve">jñ</w:t>
      </w:r>
      <w:r>
        <w:rPr>
          <w:rStyle w:val="ColorRed"/>
          <w:i/>
          <w:iCs/>
        </w:rPr>
        <w:t xml:space="preserve">¿e?</w:t>
      </w:r>
      <w:r>
        <w:rPr>
          <w:rStyle w:val="ColorGreen"/>
          <w:i/>
          <w:iCs/>
        </w:rPr>
        <w:t xml:space="preserve">⟨ā⟩</w:t>
      </w:r>
      <w:r>
        <w:rPr>
          <w:rStyle w:val="ColorGreen"/>
          <w:i/>
          <w:iCs/>
        </w:rPr>
        <w:t xml:space="preserve">pta</w:t>
      </w:r>
      <w:r>
        <w:rPr>
          <w:rStyle w:val="ColorGray"/>
          <w:i/>
          <w:iCs/>
        </w:rPr>
        <w:t xml:space="preserve">⟨18⟩</w:t>
      </w:r>
      <w:r>
        <w:rPr>
          <w:rStyle w:val="ColorGreen"/>
          <w:i/>
          <w:iCs/>
        </w:rPr>
        <w:t xml:space="preserve">gratpa</w:t>
      </w:r>
      <w:r>
        <w:t xml:space="preserve"> </w:t>
      </w:r>
      <w:r>
        <w:t xml:space="preserve">K&amp;PS • KPS emend in the body of their edition to</w:t>
      </w:r>
      <w:r>
        <w:t xml:space="preserve"> </w:t>
      </w:r>
      <w:r>
        <w:rPr>
          <w:i/>
          <w:iCs/>
        </w:rPr>
        <w:t xml:space="preserve">-vidājñāpta</w:t>
      </w:r>
      <w:r>
        <w:t xml:space="preserve"> </w:t>
      </w:r>
      <w:r>
        <w:t xml:space="preserve">(which is not intelligible to me), and then apparently re-emend to in a footnote attached to “</w:t>
      </w:r>
      <w:r>
        <w:rPr>
          <w:i/>
          <w:iCs/>
        </w:rPr>
        <w:t xml:space="preserve">gratpa</w:t>
      </w:r>
      <w:r>
        <w:t xml:space="preserve">” in the next line, which says, “The word is unnecessary. Read as</w:t>
      </w:r>
      <w:r>
        <w:t xml:space="preserve"> </w:t>
      </w:r>
      <w:r>
        <w:rPr>
          <w:i/>
          <w:iCs/>
        </w:rPr>
        <w:t xml:space="preserve">ājñaptirasya</w:t>
      </w:r>
      <w:r>
        <w:t xml:space="preserve">.”. The reading of</w:t>
      </w:r>
      <w:r>
        <w:t xml:space="preserve"> </w:t>
      </w:r>
      <w:r>
        <w:rPr>
          <w:i/>
          <w:iCs/>
        </w:rPr>
        <w:t xml:space="preserve">Atra</w:t>
      </w:r>
      <w:r>
        <w:t xml:space="preserve"> </w:t>
      </w:r>
      <w:r>
        <w:t xml:space="preserve">is unambiguous.</w:t>
      </w:r>
    </w:p>
    <w:p>
      <w:pPr>
        <w:pStyle w:val="BodyText"/>
      </w:pPr>
      <w:r>
        <w:rPr>
          <w:rStyle w:val="ColorGray"/>
        </w:rPr>
        <w:t xml:space="preserve">⟨18⟩</w:t>
      </w:r>
      <w:r>
        <w:t xml:space="preserve"> </w:t>
      </w:r>
      <w:r>
        <w:t xml:space="preserve">śrī-Ammā⟨.⟩ Api ⬦</w:t>
      </w:r>
      <w:r>
        <w:t xml:space="preserve"> </w:t>
      </w:r>
      <w:r>
        <w:rPr>
          <w:rStyle w:val="ColorGreen"/>
          <w:i/>
          <w:iCs/>
        </w:rPr>
        <w:t xml:space="preserve">śrī-</w:t>
      </w:r>
      <w:r>
        <w:rPr>
          <w:rStyle w:val="ColorRed"/>
          <w:i/>
          <w:iCs/>
        </w:rPr>
        <w:t xml:space="preserve">¿grammāgraṣi?</w:t>
      </w:r>
      <w:r>
        <w:rPr>
          <w:rStyle w:val="ColorGreen"/>
          <w:i/>
          <w:iCs/>
        </w:rPr>
        <w:t xml:space="preserve">⟨dharmmarakṣitā⟩</w:t>
      </w:r>
      <w:r>
        <w:t xml:space="preserve"> </w:t>
      </w:r>
      <w:r>
        <w:t xml:space="preserve">K&amp;PS.</w:t>
      </w:r>
    </w:p>
    <w:p>
      <w:pPr>
        <w:pStyle w:val="BodyText"/>
      </w:pPr>
      <w:r>
        <w:rPr>
          <w:rStyle w:val="ColorGray"/>
        </w:rPr>
        <w:t xml:space="preserve">⟨19⟩</w:t>
      </w:r>
      <w:r>
        <w:t xml:space="preserve"> </w:t>
      </w:r>
      <w:r>
        <w:t xml:space="preserve">⟨tāva⟩n</w:t>
      </w:r>
      <w:r>
        <w:rPr>
          <w:rStyle w:val="ColorRed"/>
        </w:rPr>
        <w:t xml:space="preserve">¿n?</w:t>
      </w:r>
      <w:r>
        <w:rPr>
          <w:rStyle w:val="ColorGreen"/>
        </w:rPr>
        <w:t xml:space="preserve">⟨t⟩</w:t>
      </w:r>
      <w:r>
        <w:t xml:space="preserve">i narake ⬦</w:t>
      </w:r>
      <w:r>
        <w:t xml:space="preserve"> </w:t>
      </w:r>
      <w:r>
        <w:rPr>
          <w:rStyle w:val="ColorGreen"/>
          <w:i/>
          <w:iCs/>
        </w:rPr>
        <w:t xml:space="preserve">[tāny eva] n</w:t>
      </w:r>
      <w:r>
        <w:rPr>
          <w:rStyle w:val="ColorRed"/>
          <w:i/>
          <w:iCs/>
        </w:rPr>
        <w:t xml:space="preserve">¿i?</w:t>
      </w:r>
      <w:r>
        <w:rPr>
          <w:rStyle w:val="ColorGreen"/>
          <w:i/>
          <w:iCs/>
        </w:rPr>
        <w:t xml:space="preserve">⟨a⟩</w:t>
      </w:r>
      <w:r>
        <w:rPr>
          <w:rStyle w:val="ColorGreen"/>
          <w:i/>
          <w:iCs/>
        </w:rPr>
        <w:t xml:space="preserve">rake</w:t>
      </w:r>
      <w:r>
        <w:t xml:space="preserve"> </w:t>
      </w:r>
      <w:r>
        <w:t xml:space="preserve">K&amp;PS • For the justification of my restoration, compare the less corrupt iteration of the same locus in line 22. —</w:t>
      </w:r>
      <w:r>
        <w:t xml:space="preserve"> </w:t>
      </w:r>
      <w:r>
        <w:rPr>
          <w:rStyle w:val="ColorGray"/>
        </w:rPr>
        <w:t xml:space="preserve">⟨19⟩</w:t>
      </w:r>
      <w:r>
        <w:t xml:space="preserve"> </w:t>
      </w:r>
      <w:r>
        <w:t xml:space="preserve">vase</w:t>
      </w:r>
      <w:r>
        <w:rPr>
          <w:rStyle w:val="ColorRed"/>
        </w:rPr>
        <w:t xml:space="preserve">¿(M)?</w:t>
      </w:r>
      <w:r>
        <w:rPr>
          <w:rStyle w:val="ColorGreen"/>
        </w:rPr>
        <w:t xml:space="preserve">⟨T⟩</w:t>
      </w:r>
      <w:r>
        <w:t xml:space="preserve"> </w:t>
      </w:r>
      <w:r>
        <w:t xml:space="preserve">⬦</w:t>
      </w:r>
      <w:r>
        <w:t xml:space="preserve"> </w:t>
      </w:r>
      <w:r>
        <w:rPr>
          <w:rStyle w:val="ColorGreen"/>
          <w:i/>
          <w:iCs/>
        </w:rPr>
        <w:t xml:space="preserve">va[sed iti]</w:t>
      </w:r>
      <w:r>
        <w:t xml:space="preserve"> </w:t>
      </w:r>
      <w:r>
        <w:t xml:space="preserve">K&amp;PS.</w:t>
      </w:r>
    </w:p>
    <w:p>
      <w:pPr>
        <w:pStyle w:val="BodyText"/>
      </w:pPr>
      <w:r>
        <w:rPr>
          <w:rStyle w:val="ColorGray"/>
        </w:rPr>
        <w:t xml:space="preserve">⟨21⟩</w:t>
      </w:r>
      <w:r>
        <w:t xml:space="preserve"> </w:t>
      </w:r>
      <w:r>
        <w:t xml:space="preserve">ṣaṣṭ</w:t>
      </w:r>
      <w:r>
        <w:rPr>
          <w:rStyle w:val="ColorRed"/>
        </w:rPr>
        <w:t xml:space="preserve">¿ī?</w:t>
      </w:r>
      <w:r>
        <w:rPr>
          <w:rStyle w:val="ColorGreen"/>
        </w:rPr>
        <w:t xml:space="preserve">⟨i⟩</w:t>
      </w:r>
      <w:r>
        <w:t xml:space="preserve"> </w:t>
      </w:r>
      <w:r>
        <w:t xml:space="preserve">• What I (and KPS) read as</w:t>
      </w:r>
      <w:r>
        <w:t xml:space="preserve"> </w:t>
      </w:r>
      <w:r>
        <w:rPr>
          <w:i/>
          <w:iCs/>
        </w:rPr>
        <w:t xml:space="preserve">ī</w:t>
      </w:r>
      <w:r>
        <w:t xml:space="preserve"> </w:t>
      </w:r>
      <w:r>
        <w:t xml:space="preserve">is represented by a dot in the circle of</w:t>
      </w:r>
      <w:r>
        <w:t xml:space="preserve"> </w:t>
      </w:r>
      <w:r>
        <w:rPr>
          <w:i/>
          <w:iCs/>
        </w:rPr>
        <w:t xml:space="preserve">i</w:t>
      </w:r>
      <w:r>
        <w:t xml:space="preserve">. The intent may instead be</w:t>
      </w:r>
      <w:r>
        <w:t xml:space="preserve"> </w:t>
      </w:r>
      <w:r>
        <w:rPr>
          <w:i/>
          <w:iCs/>
        </w:rPr>
        <w:t xml:space="preserve">ṣaṣṭiṁ</w:t>
      </w:r>
      <w:r>
        <w:t xml:space="preserve">.</w:t>
      </w:r>
    </w:p>
    <w:p>
      <w:pPr>
        <w:pStyle w:val="BodyText"/>
      </w:pPr>
      <w:r>
        <w:rPr>
          <w:rStyle w:val="ColorGray"/>
        </w:rPr>
        <w:t xml:space="preserve">⟨22⟩</w:t>
      </w:r>
      <w:r>
        <w:t xml:space="preserve"> </w:t>
      </w:r>
      <w:r>
        <w:t xml:space="preserve">t</w:t>
      </w:r>
      <w:r>
        <w:rPr>
          <w:rStyle w:val="ColorRed"/>
        </w:rPr>
        <w:t xml:space="preserve">¿a?</w:t>
      </w:r>
      <w:r>
        <w:rPr>
          <w:rStyle w:val="ColorGreen"/>
        </w:rPr>
        <w:t xml:space="preserve">⟨ā⟩</w:t>
      </w:r>
      <w:r>
        <w:t xml:space="preserve">van</w:t>
      </w:r>
      <w:r>
        <w:rPr>
          <w:rStyle w:val="ColorRed"/>
        </w:rPr>
        <w:t xml:space="preserve">¿n?</w:t>
      </w:r>
      <w:r>
        <w:rPr>
          <w:rStyle w:val="ColorGreen"/>
        </w:rPr>
        <w:t xml:space="preserve">⟨t⟩</w:t>
      </w:r>
      <w:r>
        <w:t xml:space="preserve">i ⬦</w:t>
      </w:r>
      <w:r>
        <w:t xml:space="preserve"> </w:t>
      </w:r>
      <w:r>
        <w:rPr>
          <w:rStyle w:val="ColorGreen"/>
          <w:i/>
          <w:iCs/>
        </w:rPr>
        <w:t xml:space="preserve">tāny eva</w:t>
      </w:r>
      <w:r>
        <w:t xml:space="preserve"> </w:t>
      </w:r>
      <w:r>
        <w:t xml:space="preserve">K&amp;PS. —</w:t>
      </w:r>
      <w:r>
        <w:t xml:space="preserve"> </w:t>
      </w:r>
      <w:r>
        <w:rPr>
          <w:rStyle w:val="ColorGray"/>
        </w:rPr>
        <w:t xml:space="preserve">⟨22⟩</w:t>
      </w:r>
      <w:r>
        <w:t xml:space="preserve"> </w:t>
      </w:r>
      <w:r>
        <w:t xml:space="preserve">⟨va⟩seT ⬦</w:t>
      </w:r>
      <w:r>
        <w:t xml:space="preserve"> </w:t>
      </w:r>
      <w:r>
        <w:rPr>
          <w:rStyle w:val="ColorGreen"/>
          <w:i/>
          <w:iCs/>
        </w:rPr>
        <w:t xml:space="preserve">vased</w:t>
      </w:r>
      <w:r>
        <w:rPr>
          <w:rStyle w:val="ColorGreen"/>
          <w:i/>
          <w:iCs/>
        </w:rPr>
        <w:t xml:space="preserve"> </w:t>
      </w:r>
      <w:r>
        <w:rPr>
          <w:rStyle w:val="ColorRed"/>
          <w:i/>
          <w:iCs/>
        </w:rPr>
        <w:t xml:space="preserve">¿a?</w:t>
      </w:r>
      <w:r>
        <w:rPr>
          <w:rStyle w:val="ColorGreen"/>
          <w:i/>
          <w:iCs/>
        </w:rPr>
        <w:t xml:space="preserve">⟨i⟩</w:t>
      </w:r>
      <w:r>
        <w:rPr>
          <w:rStyle w:val="ColorGreen"/>
          <w:i/>
          <w:iCs/>
        </w:rPr>
        <w:t xml:space="preserve">⟨ti⟩</w:t>
      </w:r>
      <w:r>
        <w:t xml:space="preserve"> </w:t>
      </w:r>
      <w:r>
        <w:t xml:space="preserve">K&amp;PS.</w:t>
      </w:r>
    </w:p>
    <w:p>
      <w:pPr>
        <w:pStyle w:val="BodyText"/>
      </w:pPr>
      <w:r>
        <w:rPr>
          <w:rStyle w:val="ColorGray"/>
        </w:rPr>
        <w:t xml:space="preserve">⟨23⟩</w:t>
      </w:r>
      <w:r>
        <w:t xml:space="preserve"> </w:t>
      </w:r>
      <w:r>
        <w:t xml:space="preserve">(sva-dat)</w:t>
      </w:r>
      <w:r>
        <w:rPr>
          <w:rStyle w:val="ColorRed"/>
        </w:rPr>
        <w:t xml:space="preserve">¿a?</w:t>
      </w:r>
      <w:r>
        <w:rPr>
          <w:rStyle w:val="ColorGreen"/>
        </w:rPr>
        <w:t xml:space="preserve">⟨ā⟩</w:t>
      </w:r>
      <w:r>
        <w:t xml:space="preserve"> </w:t>
      </w:r>
      <w:r>
        <w:t xml:space="preserve">• The dharacters</w:t>
      </w:r>
      <w:r>
        <w:t xml:space="preserve"> </w:t>
      </w:r>
      <w:r>
        <w:rPr>
          <w:i/>
          <w:iCs/>
        </w:rPr>
        <w:t xml:space="preserve">datta</w:t>
      </w:r>
      <w:r>
        <w:t xml:space="preserve"> </w:t>
      </w:r>
      <w:r>
        <w:t xml:space="preserve">may be a correction over something else. —</w:t>
      </w:r>
      <w:r>
        <w:t xml:space="preserve"> </w:t>
      </w:r>
      <w:r>
        <w:rPr>
          <w:rStyle w:val="ColorGray"/>
        </w:rPr>
        <w:t xml:space="preserve">⟨23⟩</w:t>
      </w:r>
      <w:r>
        <w:t xml:space="preserve"> </w:t>
      </w:r>
      <w:r>
        <w:t xml:space="preserve">d</w:t>
      </w:r>
      <w:r>
        <w:rPr>
          <w:rStyle w:val="ColorRed"/>
        </w:rPr>
        <w:t xml:space="preserve">¿a?</w:t>
      </w:r>
      <w:r>
        <w:rPr>
          <w:rStyle w:val="ColorGreen"/>
        </w:rPr>
        <w:t xml:space="preserve">⟨ā⟩</w:t>
      </w:r>
      <w:r>
        <w:t xml:space="preserve">nāT śr</w:t>
      </w:r>
      <w:r>
        <w:rPr>
          <w:rStyle w:val="ColorRed"/>
        </w:rPr>
        <w:t xml:space="preserve">¿a?</w:t>
      </w:r>
      <w:r>
        <w:rPr>
          <w:rStyle w:val="ColorGreen"/>
        </w:rPr>
        <w:t xml:space="preserve">⟨e⟩</w:t>
      </w:r>
      <w:r>
        <w:t xml:space="preserve">y</w:t>
      </w:r>
      <w:r>
        <w:rPr>
          <w:rStyle w:val="ColorRed"/>
        </w:rPr>
        <w:t xml:space="preserve">¿ā?</w:t>
      </w:r>
      <w:r>
        <w:rPr>
          <w:rStyle w:val="ColorGreen"/>
        </w:rPr>
        <w:t xml:space="preserve">⟨o⟩</w:t>
      </w:r>
      <w:r>
        <w:t xml:space="preserve"> </w:t>
      </w:r>
      <w:r>
        <w:t xml:space="preserve">⬦</w:t>
      </w:r>
      <w:r>
        <w:t xml:space="preserve"> </w:t>
      </w:r>
      <w:r>
        <w:rPr>
          <w:rStyle w:val="ColorGreen"/>
          <w:i/>
          <w:iCs/>
        </w:rPr>
        <w:t xml:space="preserve">dāna</w:t>
      </w:r>
      <w:r>
        <w:rPr>
          <w:rStyle w:val="ColorRed"/>
          <w:i/>
          <w:iCs/>
        </w:rPr>
        <w:t xml:space="preserve">¿ś?</w:t>
      </w:r>
      <w:r>
        <w:rPr>
          <w:rStyle w:val="ColorGreen"/>
          <w:i/>
          <w:iCs/>
        </w:rPr>
        <w:t xml:space="preserve">⟨c⟩</w:t>
      </w:r>
      <w:r>
        <w:rPr>
          <w:rStyle w:val="ColorGreen"/>
          <w:i/>
          <w:iCs/>
        </w:rPr>
        <w:t xml:space="preserve"> </w:t>
      </w:r>
      <w:r>
        <w:rPr>
          <w:rStyle w:val="ColorGreen"/>
          <w:i/>
          <w:iCs/>
        </w:rPr>
        <w:t xml:space="preserve">chreyo</w:t>
      </w:r>
      <w:r>
        <w:t xml:space="preserve"> </w:t>
      </w:r>
      <w:r>
        <w:t xml:space="preserve">K&amp;PS.</w:t>
      </w:r>
    </w:p>
    <w:p>
      <w:pPr>
        <w:pStyle w:val="BodyText"/>
      </w:pPr>
      <w:r>
        <w:rPr>
          <w:rStyle w:val="ColorGray"/>
        </w:rPr>
        <w:t xml:space="preserve">⟨25⟩</w:t>
      </w:r>
      <w:r>
        <w:t xml:space="preserve"> </w:t>
      </w:r>
      <w:r>
        <w:t xml:space="preserve">da</w:t>
      </w:r>
      <w:r>
        <w:rPr>
          <w:rStyle w:val="ColorRed"/>
        </w:rPr>
        <w:t xml:space="preserve">¿n?</w:t>
      </w:r>
      <w:r>
        <w:rPr>
          <w:rStyle w:val="ColorGreen"/>
        </w:rPr>
        <w:t xml:space="preserve">⟨t⟩</w:t>
      </w:r>
      <w:r>
        <w:t xml:space="preserve">āni purā narendrai</w:t>
      </w:r>
      <w:r>
        <w:rPr>
          <w:rStyle w:val="ColorGray"/>
        </w:rPr>
        <w:t xml:space="preserve">⟨Page 3v⟩</w:t>
      </w:r>
      <w:r>
        <w:rPr>
          <w:rStyle w:val="ColorGray"/>
        </w:rPr>
        <w:t xml:space="preserve">⟨26⟩</w:t>
      </w:r>
      <w:r>
        <w:t xml:space="preserve">{ndrepuṇa}⟨⟨r ddā⟩⟩⟨nā⟩ni ⬦</w:t>
      </w:r>
      <w:r>
        <w:t xml:space="preserve"> </w:t>
      </w:r>
      <w:r>
        <w:rPr>
          <w:rStyle w:val="ColorGreen"/>
          <w:i/>
          <w:iCs/>
        </w:rPr>
        <w:t xml:space="preserve">da</w:t>
      </w:r>
      <w:r>
        <w:rPr>
          <w:rStyle w:val="ColorRed"/>
          <w:i/>
          <w:iCs/>
        </w:rPr>
        <w:t xml:space="preserve">¿nt?</w:t>
      </w:r>
      <w:r>
        <w:rPr>
          <w:rStyle w:val="ColorGreen"/>
          <w:i/>
          <w:iCs/>
        </w:rPr>
        <w:t xml:space="preserve">⟨tv⟩</w:t>
      </w:r>
      <w:r>
        <w:rPr>
          <w:rStyle w:val="ColorGreen"/>
          <w:i/>
          <w:iCs/>
        </w:rPr>
        <w:t xml:space="preserve">eva narendra</w:t>
      </w:r>
      <w:r>
        <w:rPr>
          <w:rStyle w:val="ColorGray"/>
          <w:i/>
          <w:iCs/>
        </w:rPr>
        <w:t xml:space="preserve"> </w:t>
      </w:r>
      <w:r>
        <w:rPr>
          <w:rStyle w:val="ColorGray"/>
          <w:i/>
          <w:iCs/>
        </w:rPr>
        <w:t xml:space="preserve">⟨Page 3v⟩</w:t>
      </w:r>
      <w:r>
        <w:rPr>
          <w:rStyle w:val="ColorGray"/>
          <w:i/>
          <w:iCs/>
        </w:rPr>
        <w:t xml:space="preserve"> </w:t>
      </w:r>
      <w:r>
        <w:rPr>
          <w:rStyle w:val="ColorGray"/>
          <w:i/>
          <w:iCs/>
        </w:rPr>
        <w:t xml:space="preserve"> </w:t>
      </w:r>
      <w:r>
        <w:rPr>
          <w:rStyle w:val="ColorGray"/>
          <w:i/>
          <w:iCs/>
        </w:rPr>
        <w:t xml:space="preserve">⟨26⟩</w:t>
      </w:r>
      <w:r>
        <w:rPr>
          <w:rStyle w:val="ColorGray"/>
          <w:i/>
          <w:iCs/>
        </w:rPr>
        <w:t xml:space="preserve"> </w:t>
      </w:r>
      <w:r>
        <w:rPr>
          <w:rStyle w:val="ColorGreen"/>
          <w:i/>
          <w:iCs/>
        </w:rPr>
        <w:t xml:space="preserve">{nadre}puṇa</w:t>
      </w:r>
      <w:r>
        <w:rPr>
          <w:rStyle w:val="ColorRed"/>
          <w:i/>
          <w:iCs/>
        </w:rPr>
        <w:t xml:space="preserve">¿r?</w:t>
      </w:r>
      <w:r>
        <w:rPr>
          <w:rStyle w:val="ColorGreen"/>
          <w:i/>
          <w:iCs/>
        </w:rPr>
        <w:t xml:space="preserve">⟨n⟩</w:t>
      </w:r>
      <w:r>
        <w:rPr>
          <w:rStyle w:val="ColorGreen"/>
          <w:i/>
          <w:iCs/>
        </w:rPr>
        <w:t xml:space="preserve">ā</w:t>
      </w:r>
      <w:r>
        <w:t xml:space="preserve"> </w:t>
      </w:r>
      <w:r>
        <w:t xml:space="preserve">K&amp;PS • The superfluous</w:t>
      </w:r>
      <w:r>
        <w:t xml:space="preserve"> </w:t>
      </w:r>
      <w:r>
        <w:rPr>
          <w:i/>
          <w:iCs/>
        </w:rPr>
        <w:t xml:space="preserve">ndre</w:t>
      </w:r>
      <w:r>
        <w:t xml:space="preserve"> </w:t>
      </w:r>
      <w:r>
        <w:t xml:space="preserve">in line 26 is obviously a repetition of</w:t>
      </w:r>
      <w:r>
        <w:t xml:space="preserve"> </w:t>
      </w:r>
      <w:r>
        <w:rPr>
          <w:i/>
          <w:iCs/>
        </w:rPr>
        <w:t xml:space="preserve">ndrai</w:t>
      </w:r>
      <w:r>
        <w:t xml:space="preserve"> </w:t>
      </w:r>
      <w:r>
        <w:t xml:space="preserve">in the previous line and one or the other was meant to be ignored. I have no explanation for the superfluous</w:t>
      </w:r>
      <w:r>
        <w:t xml:space="preserve"> </w:t>
      </w:r>
      <w:r>
        <w:rPr>
          <w:i/>
          <w:iCs/>
        </w:rPr>
        <w:t xml:space="preserve">puṇa</w:t>
      </w:r>
      <w:r>
        <w:t xml:space="preserve">. I am quite certain that</w:t>
      </w:r>
      <w:r>
        <w:t xml:space="preserve"> </w:t>
      </w:r>
      <w:r>
        <w:rPr>
          <w:i/>
          <w:iCs/>
        </w:rPr>
        <w:t xml:space="preserve">rddāni</w:t>
      </w:r>
      <w:r>
        <w:t xml:space="preserve"> </w:t>
      </w:r>
      <w:r>
        <w:t xml:space="preserve">is a corruption of</w:t>
      </w:r>
      <w:r>
        <w:t xml:space="preserve"> </w:t>
      </w:r>
      <w:r>
        <w:rPr>
          <w:i/>
          <w:iCs/>
        </w:rPr>
        <w:t xml:space="preserve">rddānāni</w:t>
      </w:r>
      <w:r>
        <w:t xml:space="preserve">, which produces a correct continuation of the stanza except for the fact that</w:t>
      </w:r>
      <w:r>
        <w:t xml:space="preserve"> </w:t>
      </w:r>
      <w:r>
        <w:rPr>
          <w:i/>
          <w:iCs/>
        </w:rPr>
        <w:t xml:space="preserve">dānāni</w:t>
      </w:r>
      <w:r>
        <w:t xml:space="preserve"> </w:t>
      </w:r>
      <w:r>
        <w:t xml:space="preserve">is repeated (as if</w:t>
      </w:r>
      <w:r>
        <w:t xml:space="preserve"> </w:t>
      </w:r>
      <w:r>
        <w:rPr>
          <w:i/>
          <w:iCs/>
        </w:rPr>
        <w:t xml:space="preserve">yānīha</w:t>
      </w:r>
      <w:r>
        <w:t xml:space="preserve"> </w:t>
      </w:r>
      <w:r>
        <w:t xml:space="preserve">had been inscribed instead of in the first quarter</w:t>
      </w:r>
      <w:r>
        <w:t xml:space="preserve"> </w:t>
      </w:r>
      <w:r>
        <w:rPr>
          <w:i/>
          <w:iCs/>
        </w:rPr>
        <w:t xml:space="preserve">dānāni</w:t>
      </w:r>
      <w:r>
        <w:t xml:space="preserve">). In this segment,</w:t>
      </w:r>
      <w:r>
        <w:t xml:space="preserve"> </w:t>
      </w:r>
      <w:r>
        <w:rPr>
          <w:i/>
          <w:iCs/>
        </w:rPr>
        <w:t xml:space="preserve">pu</w:t>
      </w:r>
      <w:r>
        <w:t xml:space="preserve"> </w:t>
      </w:r>
      <w:r>
        <w:t xml:space="preserve">may be a correction, and</w:t>
      </w:r>
      <w:r>
        <w:t xml:space="preserve"> </w:t>
      </w:r>
      <w:r>
        <w:rPr>
          <w:i/>
          <w:iCs/>
        </w:rPr>
        <w:t xml:space="preserve">rddā</w:t>
      </w:r>
      <w:r>
        <w:t xml:space="preserve"> </w:t>
      </w:r>
      <w:r>
        <w:t xml:space="preserve">has definitely been re-engraved, but apparently over another (slightly larger and clearer) rendition of the same character.</w:t>
      </w:r>
    </w:p>
    <w:p>
      <w:pPr>
        <w:pStyle w:val="BodyText"/>
      </w:pPr>
      <w:r>
        <w:rPr>
          <w:rStyle w:val="ColorGray"/>
        </w:rPr>
        <w:t xml:space="preserve">⟨27⟩</w:t>
      </w:r>
      <w:r>
        <w:t xml:space="preserve"> </w:t>
      </w:r>
      <w:r>
        <w:t xml:space="preserve">śr</w:t>
      </w:r>
      <w:r>
        <w:rPr>
          <w:rStyle w:val="ColorRed"/>
        </w:rPr>
        <w:t xml:space="preserve">¿i?</w:t>
      </w:r>
      <w:r>
        <w:rPr>
          <w:rStyle w:val="ColorGreen"/>
        </w:rPr>
        <w:t xml:space="preserve">⟨ī⟩</w:t>
      </w:r>
      <w:r>
        <w:t xml:space="preserve">-v</w:t>
      </w:r>
      <w:r>
        <w:rPr>
          <w:rStyle w:val="ColorRed"/>
        </w:rPr>
        <w:t xml:space="preserve">¿i?</w:t>
      </w:r>
      <w:r>
        <w:rPr>
          <w:rStyle w:val="ColorGreen"/>
        </w:rPr>
        <w:t xml:space="preserve">⟨ī⟩</w:t>
      </w:r>
      <w:r>
        <w:rPr>
          <w:rStyle w:val="ColorGray"/>
        </w:rPr>
        <w:t xml:space="preserve">⟨28⟩</w:t>
      </w:r>
      <w:r>
        <w:t xml:space="preserve">ya◯mā sādhu-ja{va}nāvagam(y)a⟨ḥ⟩ ⬦</w:t>
      </w:r>
      <w:r>
        <w:t xml:space="preserve"> </w:t>
      </w:r>
      <w:r>
        <w:rPr>
          <w:rStyle w:val="ColorGreen"/>
          <w:i/>
          <w:iCs/>
        </w:rPr>
        <w:t xml:space="preserve">śrīma</w:t>
      </w:r>
      <w:r>
        <w:rPr>
          <w:rStyle w:val="ColorGray"/>
          <w:i/>
          <w:iCs/>
        </w:rPr>
        <w:t xml:space="preserve">⟨28⟩</w:t>
      </w:r>
      <w:r>
        <w:rPr>
          <w:rStyle w:val="ColorGreen"/>
          <w:i/>
          <w:iCs/>
        </w:rPr>
        <w:t xml:space="preserve">yaṁ-āsādhu ja vanāvagamya</w:t>
      </w:r>
      <w:r>
        <w:t xml:space="preserve"> </w:t>
      </w:r>
      <w:r>
        <w:t xml:space="preserve">K&amp;PS • The executor’s name looks rather like Dhīyamā here, but compare stanza 1 of the</w:t>
      </w:r>
      <w:r>
        <w:t xml:space="preserve"> </w:t>
      </w:r>
      <w:hyperlink r:id="rId13">
        <w:r>
          <w:rPr>
            <w:rStyle w:val="Hyperlink"/>
          </w:rPr>
          <w:t xml:space="preserve">Niḍupaṟu grant of Jayasiṁha I</w:t>
        </w:r>
      </w:hyperlink>
      <w:r>
        <w:t xml:space="preserve">, where the name of (probably) the same person is Vīyamā (or possibly Cīyamā). The</w:t>
      </w:r>
      <w:r>
        <w:t xml:space="preserve"> </w:t>
      </w:r>
      <w:r>
        <w:rPr>
          <w:i/>
          <w:iCs/>
        </w:rPr>
        <w:t xml:space="preserve">i</w:t>
      </w:r>
      <w:r>
        <w:t xml:space="preserve"> </w:t>
      </w:r>
      <w:r>
        <w:t xml:space="preserve">of this name must be long for the metre to be correct. After</w:t>
      </w:r>
      <w:r>
        <w:t xml:space="preserve"> </w:t>
      </w:r>
      <w:r>
        <w:rPr>
          <w:i/>
          <w:iCs/>
        </w:rPr>
        <w:t xml:space="preserve">nāvaga</w:t>
      </w:r>
      <w:r>
        <w:t xml:space="preserve">, this line dips to avoid the descender of</w:t>
      </w:r>
      <w:r>
        <w:t xml:space="preserve"> </w:t>
      </w:r>
      <w:r>
        <w:rPr>
          <w:i/>
          <w:iCs/>
        </w:rPr>
        <w:t xml:space="preserve">mmi</w:t>
      </w:r>
      <w:r>
        <w:t xml:space="preserve"> </w:t>
      </w:r>
      <w:r>
        <w:t xml:space="preserve">in the previous line, and there are several dots that seem to form a semicircle around that descender, as if to demarcate the space where the next line can be engraved. The character read as</w:t>
      </w:r>
      <w:r>
        <w:t xml:space="preserve"> </w:t>
      </w:r>
      <w:r>
        <w:rPr>
          <w:i/>
          <w:iCs/>
        </w:rPr>
        <w:t xml:space="preserve">mya</w:t>
      </w:r>
      <w:r>
        <w:t xml:space="preserve"> </w:t>
      </w:r>
      <w:r>
        <w:t xml:space="preserve">has a misshapen subscript component that looks rather like</w:t>
      </w:r>
      <w:r>
        <w:t xml:space="preserve"> </w:t>
      </w:r>
      <w:r>
        <w:rPr>
          <w:i/>
          <w:iCs/>
        </w:rPr>
        <w:t xml:space="preserve">ṭ</w:t>
      </w:r>
      <w:r>
        <w:t xml:space="preserve">, but the intent is quite certain.</w:t>
      </w:r>
    </w:p>
    <w:p>
      <w:pPr>
        <w:pStyle w:val="BodyText"/>
      </w:pPr>
      <w:r>
        <w:rPr>
          <w:rStyle w:val="ColorGray"/>
        </w:rPr>
        <w:t xml:space="preserve">⟨28⟩</w:t>
      </w:r>
      <w:r>
        <w:t xml:space="preserve"> </w:t>
      </w:r>
      <w:r>
        <w:rPr>
          <w:rStyle w:val="ColorRed"/>
        </w:rPr>
        <w:t xml:space="preserve">¿a?</w:t>
      </w:r>
      <w:r>
        <w:rPr>
          <w:rStyle w:val="ColorGreen"/>
        </w:rPr>
        <w:t xml:space="preserve">⟨Ā⟩</w:t>
      </w:r>
      <w:r>
        <w:t xml:space="preserve">jñaptir asmin kaḍu-rāja kāti ⬦</w:t>
      </w:r>
      <w:r>
        <w:t xml:space="preserve"> </w:t>
      </w:r>
      <w:r>
        <w:rPr>
          <w:rStyle w:val="ColorGreen"/>
          <w:i/>
          <w:iCs/>
        </w:rPr>
        <w:t xml:space="preserve">Ājñaptir asya</w:t>
      </w:r>
      <w:r>
        <w:rPr>
          <w:rStyle w:val="ColorGreen"/>
          <w:i/>
          <w:iCs/>
        </w:rPr>
        <w:t xml:space="preserve"> </w:t>
      </w:r>
      <w:r>
        <w:rPr>
          <w:rStyle w:val="ColorRed"/>
          <w:i/>
          <w:iCs/>
        </w:rPr>
        <w:t xml:space="preserve">¿kuṭku?</w:t>
      </w:r>
      <w:r>
        <w:rPr>
          <w:rStyle w:val="ColorGreen"/>
          <w:i/>
          <w:iCs/>
        </w:rPr>
        <w:t xml:space="preserve">⟨kaṭaka⟩</w:t>
      </w:r>
      <w:r>
        <w:rPr>
          <w:rStyle w:val="ColorGreen"/>
          <w:i/>
          <w:iCs/>
        </w:rPr>
        <w:t xml:space="preserve">-rāja kaṇḍi</w:t>
      </w:r>
      <w:r>
        <w:t xml:space="preserve"> </w:t>
      </w:r>
      <w:r>
        <w:t xml:space="preserve">K&amp;PS • The term</w:t>
      </w:r>
      <w:r>
        <w:t xml:space="preserve"> </w:t>
      </w:r>
      <w:r>
        <w:rPr>
          <w:i/>
          <w:iCs/>
        </w:rPr>
        <w:t xml:space="preserve">kaḍu-rāja</w:t>
      </w:r>
      <w:r>
        <w:t xml:space="preserve"> </w:t>
      </w:r>
      <w:r>
        <w:t xml:space="preserve">is clear, although I know of no other attestations. However, compare</w:t>
      </w:r>
      <w:r>
        <w:t xml:space="preserve"> </w:t>
      </w:r>
      <w:r>
        <w:rPr>
          <w:i/>
          <w:iCs/>
        </w:rPr>
        <w:t xml:space="preserve">kaḍa-eṟeya</w:t>
      </w:r>
      <w:r>
        <w:t xml:space="preserve"> </w:t>
      </w:r>
      <w:r>
        <w:t xml:space="preserve">in the</w:t>
      </w:r>
      <w:r>
        <w:t xml:space="preserve"> </w:t>
      </w:r>
      <w:hyperlink r:id="rId14">
        <w:r>
          <w:rPr>
            <w:rStyle w:val="Hyperlink"/>
          </w:rPr>
          <w:t xml:space="preserve">Jaḷayūru grant of Viṣṇuvardhana III</w:t>
        </w:r>
      </w:hyperlink>
      <w:r>
        <w:t xml:space="preserve"> </w:t>
      </w:r>
      <w:r>
        <w:t xml:space="preserve">and</w:t>
      </w:r>
      <w:r>
        <w:t xml:space="preserve"> </w:t>
      </w:r>
      <w:r>
        <w:rPr>
          <w:i/>
          <w:iCs/>
        </w:rPr>
        <w:t xml:space="preserve">kaḍeya-rāja</w:t>
      </w:r>
      <w:r>
        <w:t xml:space="preserve"> </w:t>
      </w:r>
      <w:r>
        <w:t xml:space="preserve">in the</w:t>
      </w:r>
      <w:r>
        <w:t xml:space="preserve"> </w:t>
      </w:r>
      <w:hyperlink r:id="rId15">
        <w:r>
          <w:rPr>
            <w:rStyle w:val="Hyperlink"/>
          </w:rPr>
          <w:t xml:space="preserve">Bezvāḍa plates</w:t>
        </w:r>
      </w:hyperlink>
      <w:r>
        <w:t xml:space="preserve"> </w:t>
      </w:r>
      <w:r>
        <w:t xml:space="preserve">and</w:t>
      </w:r>
      <w:r>
        <w:t xml:space="preserve"> </w:t>
      </w:r>
      <w:hyperlink r:id="rId16">
        <w:r>
          <w:rPr>
            <w:rStyle w:val="Hyperlink"/>
          </w:rPr>
          <w:t xml:space="preserve">Moga grant</w:t>
        </w:r>
      </w:hyperlink>
      <w:r>
        <w:t xml:space="preserve"> </w:t>
      </w:r>
      <w:r>
        <w:t xml:space="preserve">of Bhīma I, noting also that in the Bezvāḍa plates,</w:t>
      </w:r>
      <w:r>
        <w:t xml:space="preserve"> </w:t>
      </w:r>
      <w:r>
        <w:rPr>
          <w:i/>
          <w:iCs/>
        </w:rPr>
        <w:t xml:space="preserve">kaḍeya</w:t>
      </w:r>
      <w:r>
        <w:t xml:space="preserve"> </w:t>
      </w:r>
      <w:r>
        <w:t xml:space="preserve">is used in place of two syllables of an</w:t>
      </w:r>
      <w:r>
        <w:t xml:space="preserve"> </w:t>
      </w:r>
      <w:r>
        <w:rPr>
          <w:i/>
          <w:iCs/>
        </w:rPr>
        <w:t xml:space="preserve">anuṣṭubh</w:t>
      </w:r>
      <w:r>
        <w:t xml:space="preserve"> </w:t>
      </w:r>
      <w:r>
        <w:t xml:space="preserve">stanza. The reading of</w:t>
      </w:r>
      <w:r>
        <w:t xml:space="preserve"> </w:t>
      </w:r>
      <w:r>
        <w:rPr>
          <w:i/>
          <w:iCs/>
        </w:rPr>
        <w:t xml:space="preserve">kāti</w:t>
      </w:r>
      <w:r>
        <w:t xml:space="preserve"> </w:t>
      </w:r>
      <w:r>
        <w:t xml:space="preserve">is also clear and unambiguous, but I cannot interpret this string in any other way than as another name of this person.</w:t>
      </w:r>
    </w:p>
    <w:p>
      <w:pPr>
        <w:pStyle w:val="BodyText"/>
      </w:pPr>
      <w:r>
        <w:rPr>
          <w:rStyle w:val="ColorGray"/>
        </w:rPr>
        <w:t xml:space="preserve">⟨29⟩</w:t>
      </w:r>
      <w:r>
        <w:t xml:space="preserve"> </w:t>
      </w:r>
      <w:r>
        <w:t xml:space="preserve">nītyā ◯ samulla(ṁ?)ghita-loka-netraḥ ⬦</w:t>
      </w:r>
      <w:r>
        <w:t xml:space="preserve"> </w:t>
      </w:r>
      <w:r>
        <w:rPr>
          <w:rStyle w:val="ColorRed"/>
          <w:i/>
          <w:iCs/>
        </w:rPr>
        <w:t xml:space="preserve">¿nitya?</w:t>
      </w:r>
      <w:r>
        <w:rPr>
          <w:rStyle w:val="ColorGreen"/>
          <w:i/>
          <w:iCs/>
        </w:rPr>
        <w:t xml:space="preserve">⟨tavya⟩</w:t>
      </w:r>
      <w:r>
        <w:rPr>
          <w:rStyle w:val="ColorGreen"/>
          <w:i/>
          <w:iCs/>
        </w:rPr>
        <w:t xml:space="preserve"> </w:t>
      </w:r>
      <w:r>
        <w:rPr>
          <w:rStyle w:val="ColorGreen"/>
          <w:i/>
          <w:iCs/>
        </w:rPr>
        <w:t xml:space="preserve">samullayati lokanetraḥ</w:t>
      </w:r>
      <w:r>
        <w:t xml:space="preserve"> </w:t>
      </w:r>
      <w:r>
        <w:t xml:space="preserve">K&amp;PS • KPS believe that the engraver of the grant was named Lokanetra. They may have understood their “</w:t>
      </w:r>
      <w:r>
        <w:rPr>
          <w:i/>
          <w:iCs/>
        </w:rPr>
        <w:t xml:space="preserve">samullayati</w:t>
      </w:r>
      <w:r>
        <w:t xml:space="preserve">” (probably a misprint of</w:t>
      </w:r>
      <w:r>
        <w:t xml:space="preserve"> </w:t>
      </w:r>
      <w:r>
        <w:rPr>
          <w:i/>
          <w:iCs/>
        </w:rPr>
        <w:t xml:space="preserve">samullayita</w:t>
      </w:r>
      <w:r>
        <w:t xml:space="preserve">) to stand for</w:t>
      </w:r>
      <w:r>
        <w:t xml:space="preserve"> </w:t>
      </w:r>
      <w:r>
        <w:rPr>
          <w:i/>
          <w:iCs/>
        </w:rPr>
        <w:t xml:space="preserve">samullikhita</w:t>
      </w:r>
      <w:r>
        <w:t xml:space="preserve"> </w:t>
      </w:r>
      <w:r>
        <w:t xml:space="preserve">or a similar word. Although I am not certain of the correct interpretation (see my translation), the reading as established by me is certain. What I read as an</w:t>
      </w:r>
      <w:r>
        <w:t xml:space="preserve"> </w:t>
      </w:r>
      <w:r>
        <w:rPr>
          <w:i/>
          <w:iCs/>
        </w:rPr>
        <w:t xml:space="preserve">anusvāra</w:t>
      </w:r>
      <w:r>
        <w:t xml:space="preserve"> </w:t>
      </w:r>
      <w:r>
        <w:t xml:space="preserve">in</w:t>
      </w:r>
      <w:r>
        <w:t xml:space="preserve"> </w:t>
      </w:r>
      <w:r>
        <w:rPr>
          <w:i/>
          <w:iCs/>
        </w:rPr>
        <w:t xml:space="preserve">samullaṁghita</w:t>
      </w:r>
      <w:r>
        <w:t xml:space="preserve"> </w:t>
      </w:r>
      <w:r>
        <w:t xml:space="preserve">is rather a horizontal stroke attached to the left top of</w:t>
      </w:r>
      <w:r>
        <w:t xml:space="preserve"> </w:t>
      </w:r>
      <w:r>
        <w:rPr>
          <w:i/>
          <w:iCs/>
        </w:rPr>
        <w:t xml:space="preserve">gh</w:t>
      </w:r>
      <w:r>
        <w:t xml:space="preserve">, and given the almost complete absence of</w:t>
      </w:r>
      <w:r>
        <w:t xml:space="preserve"> </w:t>
      </w:r>
      <w:r>
        <w:rPr>
          <w:i/>
          <w:iCs/>
        </w:rPr>
        <w:t xml:space="preserve">anusvāra</w:t>
      </w:r>
      <w:r>
        <w:t xml:space="preserve">s in the inscription, this may be just a slip of the chisel; nonetheless, an</w:t>
      </w:r>
      <w:r>
        <w:t xml:space="preserve"> </w:t>
      </w:r>
      <w:r>
        <w:rPr>
          <w:i/>
          <w:iCs/>
        </w:rPr>
        <w:t xml:space="preserve">anusvāra</w:t>
      </w:r>
      <w:r>
        <w:t xml:space="preserve"> </w:t>
      </w:r>
      <w:r>
        <w:t xml:space="preserve">is then to be supplied.</w:t>
      </w:r>
    </w:p>
    <w:p>
      <w:pPr>
        <w:pStyle w:val="Heading1"/>
      </w:pPr>
      <w:r>
        <w:t xml:space="preserve">Translation</w:t>
      </w:r>
    </w:p>
    <w:p>
      <w:pPr>
        <w:pStyle w:val="Heading2"/>
      </w:pPr>
      <w:r>
        <w:t xml:space="preserve">Plates</w:t>
      </w:r>
    </w:p>
    <w:p>
      <w:pPr>
        <w:pStyle w:val="FirstParagraph"/>
      </w:pPr>
      <w:r>
        <w:rPr>
          <w:rStyle w:val="ColorGray"/>
        </w:rPr>
        <w:t xml:space="preserve">⟨1–16⟩</w:t>
      </w:r>
      <w:r>
        <w:t xml:space="preserve"> </w:t>
      </w:r>
      <w:r>
        <w:t xml:space="preserve">Greetings from majestic Piṣṭapura. From the great ocean that is the lineage of the majestic ¿Caḷkis?, who were deliberately appointed (to kingship) by the Lord Mahāsena, who are the sons of Hārītī, who are of the Mānavya</w:t>
      </w:r>
      <w:r>
        <w:t xml:space="preserve"> </w:t>
      </w:r>
      <w:r>
        <w:rPr>
          <w:i/>
          <w:iCs/>
        </w:rPr>
        <w:t xml:space="preserve">gotra</w:t>
      </w:r>
      <w:r>
        <w:t xml:space="preserve">, who have attained kingship through the boon of Lord ¿Kuramara?,</w:t>
      </w:r>
      <w:r>
        <w:rPr>
          <w:rStyle w:val="FootnoteReference"/>
        </w:rPr>
        <w:footnoteReference w:id="17"/>
      </w:r>
      <w:r>
        <w:t xml:space="preserve"> </w:t>
      </w:r>
      <w:r>
        <w:t xml:space="preserve">who perform the Aśvamedha sacrifice, there arose Kīrtivarman, like nectar (</w:t>
      </w:r>
      <w:r>
        <w:rPr>
          <w:i/>
          <w:iCs/>
        </w:rPr>
        <w:t xml:space="preserve">amr̥ta</w:t>
      </w:r>
      <w:r>
        <w:t xml:space="preserve">) {arising from the great ocean} for the salvation of living beings. His son, deliberately appointed (as successor) by him, was King (</w:t>
      </w:r>
      <w:r>
        <w:rPr>
          <w:i/>
          <w:iCs/>
        </w:rPr>
        <w:t xml:space="preserve">mahārāja</w:t>
      </w:r>
      <w:r>
        <w:t xml:space="preserve">) Viṣṇuvardhana, the majestic Crocodile-bannered (love god) (</w:t>
      </w:r>
      <w:r>
        <w:rPr>
          <w:i/>
          <w:iCs/>
        </w:rPr>
        <w:t xml:space="preserve">makaradhvaja</w:t>
      </w:r>
      <w:r>
        <w:t xml:space="preserve">), ⟨resembling⟩ another Viṣṇu, whose opulence was a great mass of wealth achieved by means of his three powers (</w:t>
      </w:r>
      <w:r>
        <w:rPr>
          <w:i/>
          <w:iCs/>
        </w:rPr>
        <w:t xml:space="preserve">śakti-traya</w:t>
      </w:r>
      <w:r>
        <w:t xml:space="preserve">), who was recognised in the world for by just reputation, victorious in diverse battles, whose two lotus feet were washed by rays from the gemstones on the crowns of kings. His son, deliberately appointed (as successor) by him, His Majesty King (</w:t>
      </w:r>
      <w:r>
        <w:rPr>
          <w:i/>
          <w:iCs/>
        </w:rPr>
        <w:t xml:space="preserve">mahārāja</w:t>
      </w:r>
      <w:r>
        <w:t xml:space="preserve">) Jayasiṁha Vallabha, …</w:t>
      </w:r>
      <w:r>
        <w:rPr>
          <w:rStyle w:val="FootnoteReference"/>
        </w:rPr>
        <w:footnoteReference w:id="18"/>
      </w:r>
      <w:r>
        <w:t xml:space="preserve"> </w:t>
      </w:r>
      <w:r>
        <w:t xml:space="preserve">who is courageous like a lion (</w:t>
      </w:r>
      <w:r>
        <w:rPr>
          <w:i/>
          <w:iCs/>
        </w:rPr>
        <w:t xml:space="preserve">siṁha</w:t>
      </w:r>
      <w:r>
        <w:t xml:space="preserve">), in order to increase his mother’s and father’s merit, has granted the village named Viḷetti, ⟨located⟩ in Nātavāḍi district (</w:t>
      </w:r>
      <w:r>
        <w:rPr>
          <w:i/>
          <w:iCs/>
        </w:rPr>
        <w:t xml:space="preserve">viṣaya</w:t>
      </w:r>
      <w:r>
        <w:t xml:space="preserve">) on the northern bank of the (river) Kr̥ṣṇa-biṇṇā, converted into a rent-free holding (</w:t>
      </w:r>
      <w:r>
        <w:rPr>
          <w:i/>
          <w:iCs/>
        </w:rPr>
        <w:t xml:space="preserve">agrahāra</w:t>
      </w:r>
      <w:r>
        <w:t xml:space="preserve">) by a remission of all burdens, to the grandson of the</w:t>
      </w:r>
      <w:r>
        <w:t xml:space="preserve"> </w:t>
      </w:r>
      <w:r>
        <w:rPr>
          <w:i/>
          <w:iCs/>
        </w:rPr>
        <w:t xml:space="preserve">caturvedin</w:t>
      </w:r>
      <w:r>
        <w:t xml:space="preserve"> </w:t>
      </w:r>
      <w:r>
        <w:t xml:space="preserve">Bhūtisvāmin, the son of Bodasvāmin who was a student of the</w:t>
      </w:r>
      <w:r>
        <w:t xml:space="preserve"> </w:t>
      </w:r>
      <w:r>
        <w:rPr>
          <w:i/>
          <w:iCs/>
        </w:rPr>
        <w:t xml:space="preserve">padaga</w:t>
      </w:r>
      <w:r>
        <w:t xml:space="preserve">,</w:t>
      </w:r>
      <w:r>
        <w:rPr>
          <w:rStyle w:val="FootnoteReference"/>
        </w:rPr>
        <w:footnoteReference w:id="19"/>
      </w:r>
      <w:r>
        <w:t xml:space="preserve"> </w:t>
      </w:r>
      <w:r>
        <w:t xml:space="preserve">⟨namely⟩ to the</w:t>
      </w:r>
      <w:r>
        <w:t xml:space="preserve"> </w:t>
      </w:r>
      <w:r>
        <w:rPr>
          <w:i/>
          <w:iCs/>
        </w:rPr>
        <w:t xml:space="preserve">dvivedin</w:t>
      </w:r>
      <w:r>
        <w:t xml:space="preserve"> </w:t>
      </w:r>
      <w:r>
        <w:t xml:space="preserve">Svāmiśarman of the Kautsa</w:t>
      </w:r>
      <w:r>
        <w:t xml:space="preserve"> </w:t>
      </w:r>
      <w:r>
        <w:rPr>
          <w:i/>
          <w:iCs/>
        </w:rPr>
        <w:t xml:space="preserve">gotra</w:t>
      </w:r>
      <w:r>
        <w:t xml:space="preserve">, a resident of Intrapura, ⟨the donation being⟩ sanctified by (a libation of) water.</w:t>
      </w:r>
    </w:p>
    <w:p>
      <w:pPr>
        <w:pStyle w:val="BodyText"/>
      </w:pPr>
      <w:r>
        <w:rPr>
          <w:rStyle w:val="ColorGray"/>
        </w:rPr>
        <w:t xml:space="preserve">⟨16–18⟩</w:t>
      </w:r>
      <w:r>
        <w:t xml:space="preserve"> </w:t>
      </w:r>
      <w:r>
        <w:t xml:space="preserve">Let ⟨this⟩ be known to all residents of the district and to our (Jayasiṁha’s) retainers (</w:t>
      </w:r>
      <w:r>
        <w:rPr>
          <w:i/>
          <w:iCs/>
        </w:rPr>
        <w:t xml:space="preserve">bhr̥tya</w:t>
      </w:r>
      <w:r>
        <w:t xml:space="preserve">). Our ruling (</w:t>
      </w:r>
      <w:r>
        <w:rPr>
          <w:i/>
          <w:iCs/>
        </w:rPr>
        <w:t xml:space="preserve">dharma</w:t>
      </w:r>
      <w:r>
        <w:t xml:space="preserve">) is to be preserved by all means. The executor in this ⟨matter⟩, conversant with all legal treatises (</w:t>
      </w:r>
      <w:r>
        <w:rPr>
          <w:i/>
          <w:iCs/>
        </w:rPr>
        <w:t xml:space="preserve">dharma-śāstra</w:t>
      </w:r>
      <w:r>
        <w:t xml:space="preserve">), is His Highness Ammā. Moreover, it is said:</w:t>
      </w:r>
    </w:p>
    <w:p>
      <w:pPr>
        <w:pStyle w:val="BodyText"/>
      </w:pPr>
      <w:r>
        <w:t xml:space="preserve">1.</w:t>
      </w:r>
    </w:p>
    <w:p>
      <w:pPr>
        <w:pStyle w:val="BodyText"/>
      </w:pPr>
      <w:r>
        <w:t xml:space="preserve">A donor of land rejoices in heaven for sixty millennia, ⟨while⟩ a seizer ⟨of granted land⟩ and a condoner ⟨of such seizure⟩ shall reside in hell for as many.</w:t>
      </w:r>
    </w:p>
    <w:p>
      <w:pPr>
        <w:pStyle w:val="BodyText"/>
      </w:pPr>
      <w:r>
        <w:t xml:space="preserve">2.</w:t>
      </w:r>
    </w:p>
    <w:p>
      <w:pPr>
        <w:pStyle w:val="BodyText"/>
      </w:pPr>
      <w:r>
        <w:t xml:space="preserve">Many ⟨kings⟩ have granted land, and many have preserved ⟨former grants⟩. Whosoever at any time owns the land, the fruit/reward ⟨accrued of granting it⟩ belongs to him at that time.</w:t>
      </w:r>
    </w:p>
    <w:p>
      <w:pPr>
        <w:pStyle w:val="BodyText"/>
      </w:pPr>
      <w:r>
        <w:t xml:space="preserve">3.</w:t>
      </w:r>
    </w:p>
    <w:p>
      <w:pPr>
        <w:pStyle w:val="BodyText"/>
      </w:pPr>
      <w:r>
        <w:rPr>
          <w:rStyle w:val="FootnoteReference"/>
        </w:rPr>
        <w:footnoteReference w:id="20"/>
      </w:r>
      <w:r>
        <w:t xml:space="preserve">A donor of land rejoices in heaven for sixty millennia, ⟨while⟩ a seizer ⟨of granted land⟩ and a condoner ⟨of such seizure⟩ shall reside in hell for as many.</w:t>
      </w:r>
    </w:p>
    <w:p>
      <w:pPr>
        <w:pStyle w:val="BodyText"/>
      </w:pPr>
      <w:r>
        <w:t xml:space="preserve">4.</w:t>
      </w:r>
    </w:p>
    <w:p>
      <w:pPr>
        <w:pStyle w:val="BodyText"/>
      </w:pPr>
      <w:r>
        <w:t xml:space="preserve">Many ⟨kings⟩ have granted land, and many have preserved ⟨former grants⟩. Whosoever at any time owns the land, the fruit/reward ⟨accrued of granting it⟩ belongs to him at that time.</w:t>
      </w:r>
    </w:p>
    <w:p>
      <w:pPr>
        <w:pStyle w:val="BodyText"/>
      </w:pPr>
      <w:r>
        <w:t xml:space="preserve">5.</w:t>
      </w:r>
    </w:p>
    <w:p>
      <w:pPr>
        <w:pStyle w:val="BodyText"/>
      </w:pPr>
      <w:r>
        <w:t xml:space="preserve">O Yudhiṣṭhira, diligently preserve land that has been donated, whether by yourself or another. O best of land-possessors, preserving ⟨a grant⟩ is superior to making a grant.</w:t>
      </w:r>
    </w:p>
    <w:p>
      <w:pPr>
        <w:pStyle w:val="BodyText"/>
      </w:pPr>
      <w:r>
        <w:t xml:space="preserve">6.</w:t>
      </w:r>
    </w:p>
    <w:p>
      <w:pPr>
        <w:pStyle w:val="BodyText"/>
      </w:pPr>
      <w:r>
        <w:t xml:space="preserve">The donations given by kings in olden days—donations conducive to merit (</w:t>
      </w:r>
      <w:r>
        <w:rPr>
          <w:i/>
          <w:iCs/>
        </w:rPr>
        <w:t xml:space="preserve">dharma</w:t>
      </w:r>
      <w:r>
        <w:t xml:space="preserve">), wealth (</w:t>
      </w:r>
      <w:r>
        <w:rPr>
          <w:i/>
          <w:iCs/>
        </w:rPr>
        <w:t xml:space="preserve">artha</w:t>
      </w:r>
      <w:r>
        <w:t xml:space="preserve">) and fame—are ⟨now⟩ comparable to discarded garlands or vomit. What decent man would ever partake of them again?</w:t>
      </w:r>
    </w:p>
    <w:p>
      <w:pPr>
        <w:pStyle w:val="BodyText"/>
      </w:pPr>
      <w:r>
        <w:t xml:space="preserve">7.</w:t>
      </w:r>
    </w:p>
    <w:p>
      <w:pPr>
        <w:pStyle w:val="BodyText"/>
      </w:pPr>
      <w:r>
        <w:t xml:space="preserve">The executor (</w:t>
      </w:r>
      <w:r>
        <w:rPr>
          <w:i/>
          <w:iCs/>
        </w:rPr>
        <w:t xml:space="preserve">ājñapti</w:t>
      </w:r>
      <w:r>
        <w:t xml:space="preserve">) in ⟨the matter of⟩ this ⟨provision⟩ is His Highness Vīyamā, the Castellan (</w:t>
      </w:r>
      <w:r>
        <w:rPr>
          <w:i/>
          <w:iCs/>
        </w:rPr>
        <w:t xml:space="preserve">kaḍu-rāja</w:t>
      </w:r>
      <w:r>
        <w:t xml:space="preserve">) Kāti,</w:t>
      </w:r>
      <w:r>
        <w:rPr>
          <w:rStyle w:val="FootnoteReference"/>
        </w:rPr>
        <w:footnoteReference w:id="21"/>
      </w:r>
      <w:r>
        <w:t xml:space="preserve"> </w:t>
      </w:r>
      <w:r>
        <w:t xml:space="preserve">a foundation of proper order (</w:t>
      </w:r>
      <w:r>
        <w:rPr>
          <w:i/>
          <w:iCs/>
        </w:rPr>
        <w:t xml:space="preserve">dharma</w:t>
      </w:r>
      <w:r>
        <w:t xml:space="preserve">), a wishing-tree for subjects, approachable by virtuous men, who ¿has risen above the common purview? through his political skill (</w:t>
      </w:r>
      <w:r>
        <w:rPr>
          <w:i/>
          <w:iCs/>
        </w:rPr>
        <w:t xml:space="preserve">nīti</w:t>
      </w:r>
      <w:r>
        <w:t xml:space="preserve">).</w:t>
      </w:r>
    </w:p>
    <w:p>
      <w:pPr>
        <w:pStyle w:val="Heading1"/>
      </w:pPr>
      <w:r>
        <w:t xml:space="preserve">Commentary</w:t>
      </w:r>
    </w:p>
    <w:p>
      <w:pPr>
        <w:pStyle w:val="FirstParagraph"/>
      </w:pPr>
      <w:r>
        <w:t xml:space="preserve">Very unusually, both sides of each plate are inscribed. Katti and Padmanabha Sastry (1995, p. 100) incorrectly report that the verso of the third plate is not inscribed; their edition shows the last four lines of the text as being on 3 recto.</w:t>
      </w:r>
    </w:p>
    <w:p>
      <w:pPr>
        <w:pStyle w:val="Heading1"/>
      </w:pPr>
      <w:r>
        <w:t xml:space="preserve">Bibliography</w:t>
      </w:r>
    </w:p>
    <w:p>
      <w:pPr>
        <w:pStyle w:val="FirstParagraph"/>
      </w:pPr>
      <w:r>
        <w:t xml:space="preserve">Reported in ARIE 1990–91, p. 23, appendix A/1990-91, № 8 with some further details at ARIE 1990–91, pp. 3–4. Edited from inked impressions by Madhav N. Katti and C. A. Padmanabha Sastry (1995), without facsimiles and without translation. The present edition by Dániel Balogh is based on photographs taken by myself in 2023 at the ASI Museum, Amaravati, collated with the above edition.</w:t>
      </w:r>
      <w:r>
        <w:rPr>
          <w:rStyle w:val="FootnoteReference"/>
        </w:rPr>
        <w:footnoteReference w:id="22"/>
      </w:r>
      <w:r>
        <w:t xml:space="preserve"> </w:t>
      </w:r>
      <w:r>
        <w:t xml:space="preserve">Metadata associated with this edition have been published separately in Balogh 2026, available on</w:t>
      </w:r>
      <w:r>
        <w:t xml:space="preserve"> </w:t>
      </w:r>
      <w:hyperlink r:id="rId23">
        <w:r>
          <w:rPr>
            <w:rStyle w:val="Hyperlink"/>
          </w:rPr>
          <w:t xml:space="preserve">Zenodo</w:t>
        </w:r>
      </w:hyperlink>
      <w:r>
        <w:t xml:space="preserve">.</w:t>
      </w:r>
    </w:p>
    <w:p>
      <w:pPr>
        <w:pStyle w:val="Heading2"/>
      </w:pPr>
      <w:r>
        <w:t xml:space="preserve">Primary</w:t>
      </w:r>
    </w:p>
    <w:p>
      <w:pPr>
        <w:pStyle w:val="FirstParagraph"/>
      </w:pPr>
      <w:r>
        <w:rPr>
          <w:b/>
          <w:bCs/>
        </w:rPr>
        <w:t xml:space="preserve">[K&amp;PS]</w:t>
      </w:r>
      <w:r>
        <w:t xml:space="preserve"> </w:t>
      </w:r>
      <w:r>
        <w:t xml:space="preserve">Katti, Madhav N. &amp; C. A. Padmanabha Sastry. 1995. “An Eastern Chālukya copper plate charter from Chāmaṟṟu.” JESI 21, pp. 100–103.</w:t>
      </w:r>
    </w:p>
    <w:p>
      <w:pPr>
        <w:pStyle w:val="Heading2"/>
      </w:pPr>
      <w:r>
        <w:t xml:space="preserve">Secondary</w:t>
      </w:r>
    </w:p>
    <w:p>
      <w:pPr>
        <w:pStyle w:val="FirstParagraph"/>
      </w:pPr>
      <w:r>
        <w:t xml:space="preserve">ARIE 1990–91.</w:t>
      </w:r>
      <w:r>
        <w:t xml:space="preserve"> </w:t>
      </w:r>
      <w:r>
        <w:rPr>
          <w:i/>
          <w:iCs/>
        </w:rPr>
        <w:t xml:space="preserve">Annual report on Indian epigraphy for 1990-91</w:t>
      </w:r>
      <w:r>
        <w:t xml:space="preserve">. Edited by Madhav N. Katti. New Delhi: Archaeological Survey of India, 2006.</w:t>
      </w:r>
    </w:p>
    <w:p>
      <w:pPr>
        <w:pStyle w:val="BodyText"/>
      </w:pPr>
      <w:r>
        <w:t xml:space="preserve">Balogh, Dániel. 2026. “Metadata for the DHARMA editions of Veṅgī Cālukya copper plates.” Zenodo. DOI:</w:t>
      </w:r>
      <w:r>
        <w:t xml:space="preserve"> </w:t>
      </w:r>
      <w:hyperlink r:id="rId24">
        <w:r>
          <w:rPr>
            <w:rStyle w:val="Hyperlink"/>
          </w:rPr>
          <w:t xml:space="preserve">10.5281/zenodo.22827003</w:t>
        </w:r>
      </w:hyperlink>
      <w:r>
        <w:t xml:space="preserve">.</w:t>
      </w:r>
      <w:r>
        <w:t xml:space="preserve"> </w:t>
      </w:r>
      <w:hyperlink r:id="rId23">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See the apparatus to line 2.</w:t>
      </w:r>
    </w:p>
  </w:footnote>
  <w:footnote w:id="18">
    <w:p>
      <w:pPr>
        <w:pStyle w:val="FootnoteText"/>
      </w:pPr>
      <w:r>
        <w:rPr>
          <w:rStyle w:val="FootnoteReference"/>
        </w:rPr>
        <w:footnoteRef/>
      </w:r>
      <w:r>
        <w:t xml:space="preserve"> </w:t>
      </w:r>
      <w:r>
        <w:t xml:space="preserve">I am unable to interpret the text here. It may meant to say something about Jayasiṁha’s fame extending to the oceans. See the apparatus to line 9.</w:t>
      </w:r>
    </w:p>
  </w:footnote>
  <w:footnote w:id="19">
    <w:p>
      <w:pPr>
        <w:pStyle w:val="FootnoteText"/>
      </w:pPr>
      <w:r>
        <w:rPr>
          <w:rStyle w:val="FootnoteReference"/>
        </w:rPr>
        <w:footnoteRef/>
      </w:r>
      <w:r>
        <w:t xml:space="preserve"> </w:t>
      </w:r>
      <w:r>
        <w:t xml:space="preserve">I cannot interpret this word. See the apparatus to line 12 for the associated problems.</w:t>
      </w:r>
    </w:p>
  </w:footnote>
  <w:footnote w:id="20">
    <w:p>
      <w:pPr>
        <w:pStyle w:val="FootnoteText"/>
      </w:pPr>
      <w:r>
        <w:rPr>
          <w:rStyle w:val="FootnoteReference"/>
        </w:rPr>
        <w:footnoteRef/>
      </w:r>
      <w:r>
        <w:t xml:space="preserve"> </w:t>
      </w:r>
      <w:r>
        <w:t xml:space="preserve">Stanzas III and IV are repetitions of stanzas I and II, for no clear reason.</w:t>
      </w:r>
    </w:p>
  </w:footnote>
  <w:footnote w:id="21">
    <w:p>
      <w:pPr>
        <w:pStyle w:val="FootnoteText"/>
      </w:pPr>
      <w:r>
        <w:rPr>
          <w:rStyle w:val="FootnoteReference"/>
        </w:rPr>
        <w:footnoteRef/>
      </w:r>
      <w:r>
        <w:t xml:space="preserve"> </w:t>
      </w:r>
      <w:r>
        <w:t xml:space="preserve">I am not sure if Kāti is another name of the executor or a description that I fail to understand.</w:t>
      </w:r>
    </w:p>
  </w:footnote>
  <w:footnote w:id="22">
    <w:p>
      <w:pPr>
        <w:pStyle w:val="FootnoteText"/>
      </w:pPr>
      <w:r>
        <w:rPr>
          <w:rStyle w:val="FootnoteReference"/>
        </w:rPr>
        <w:footnoteRef/>
      </w:r>
      <w:r>
        <w:t xml:space="preserve"> </w:t>
      </w:r>
      <w:r>
        <w:t xml:space="preserve">Katti and Padmanabha Sastry’s edition contains an inordinate number of typographic (or other) mistakes. Divergence from my readings is only shown in the apparatus where it is meaningful and potentially significant.</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45" TargetMode="External" /><Relationship Type="http://schemas.openxmlformats.org/officeDocument/2006/relationships/hyperlink" Id="rId11" Target="https://dharmalekha.info/texts/INSVengiCalukya00001" TargetMode="External" /><Relationship Type="http://schemas.openxmlformats.org/officeDocument/2006/relationships/hyperlink" Id="rId12" Target="https://dharmalekha.info/texts/INSVengiCalukya00005" TargetMode="External" /><Relationship Type="http://schemas.openxmlformats.org/officeDocument/2006/relationships/hyperlink" Id="rId13" Target="https://dharmalekha.info/texts/INSVengiCalukya00008" TargetMode="External" /><Relationship Type="http://schemas.openxmlformats.org/officeDocument/2006/relationships/hyperlink" Id="rId14" Target="https://dharmalekha.info/texts/INSVengiCalukya00016" TargetMode="External" /><Relationship Type="http://schemas.openxmlformats.org/officeDocument/2006/relationships/hyperlink" Id="rId15" Target="https://dharmalekha.info/texts/INSVengiCalukya00024" TargetMode="External" /><Relationship Type="http://schemas.openxmlformats.org/officeDocument/2006/relationships/hyperlink" Id="rId16" Target="https://dharmalekha.info/texts/INSVengiCalukya00026" TargetMode="External" /><Relationship Type="http://schemas.openxmlformats.org/officeDocument/2006/relationships/hyperlink" Id="rId24" Target="https://doi.org/10.5281/zenodo.22827003" TargetMode="External" /><Relationship Type="http://schemas.openxmlformats.org/officeDocument/2006/relationships/hyperlink" Id="rId23"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45" TargetMode="External" /><Relationship Type="http://schemas.openxmlformats.org/officeDocument/2006/relationships/hyperlink" Id="rId11" Target="https://dharmalekha.info/texts/INSVengiCalukya00001" TargetMode="External" /><Relationship Type="http://schemas.openxmlformats.org/officeDocument/2006/relationships/hyperlink" Id="rId12" Target="https://dharmalekha.info/texts/INSVengiCalukya00005" TargetMode="External" /><Relationship Type="http://schemas.openxmlformats.org/officeDocument/2006/relationships/hyperlink" Id="rId13" Target="https://dharmalekha.info/texts/INSVengiCalukya00008" TargetMode="External" /><Relationship Type="http://schemas.openxmlformats.org/officeDocument/2006/relationships/hyperlink" Id="rId14" Target="https://dharmalekha.info/texts/INSVengiCalukya00016" TargetMode="External" /><Relationship Type="http://schemas.openxmlformats.org/officeDocument/2006/relationships/hyperlink" Id="rId15" Target="https://dharmalekha.info/texts/INSVengiCalukya00024" TargetMode="External" /><Relationship Type="http://schemas.openxmlformats.org/officeDocument/2006/relationships/hyperlink" Id="rId16" Target="https://dharmalekha.info/texts/INSVengiCalukya00026" TargetMode="External" /><Relationship Type="http://schemas.openxmlformats.org/officeDocument/2006/relationships/hyperlink" Id="rId24" Target="https://doi.org/10.5281/zenodo.22827003" TargetMode="External" /><Relationship Type="http://schemas.openxmlformats.org/officeDocument/2006/relationships/hyperlink" Id="rId23"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Cāmaṟṟu plates of Jayasiṁha I</dc:title>
  <dc:creator>Dániel Balogh</dc:creator>
  <cp:keywords/>
  <dcterms:created xsi:type="dcterms:W3CDTF">2026-10-26T15:39:36Z</dcterms:created>
  <dcterms:modified xsi:type="dcterms:W3CDTF">2026-10-26T15:39:36Z</dcterms:modified>
</cp:coreProperties>
</file>

<file path=docProps/custom.xml><?xml version="1.0" encoding="utf-8"?>
<Properties xmlns="http://schemas.openxmlformats.org/officeDocument/2006/custom-properties" xmlns:vt="http://schemas.openxmlformats.org/officeDocument/2006/docPropsVTypes"/>
</file>