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Jens Thomas</w:t>
      </w:r>
    </w:p>
    <w:p>
      <w:pPr>
        <w:pStyle w:val="FirstParagraph"/>
      </w:pPr>
      <w:r>
        <w:t xml:space="preserve">Author of digital edition: Jens Thomas</w:t>
      </w:r>
    </w:p>
    <w:p>
      <w:pPr>
        <w:pStyle w:val="BodyText"/>
      </w:pPr>
      <w:r>
        <w:t xml:space="preserve">Contributor: Jens Thomas</w:t>
      </w:r>
    </w:p>
    <w:p>
      <w:pPr>
        <w:pStyle w:val="BodyText"/>
      </w:pPr>
      <w:r>
        <w:t xml:space="preserve">Identifier: DHARMA_INSTelugu00052</w:t>
      </w:r>
    </w:p>
    <w:p>
      <w:pPr>
        <w:pStyle w:val="BodyText"/>
      </w:pPr>
      <w:r>
        <w:t xml:space="preserve">Repository: Telugu Inscriptions (tfb-telugu-epigraphy)</w:t>
      </w:r>
    </w:p>
    <w:p>
      <w:pPr>
        <w:pStyle w:val="BodyText"/>
      </w:pPr>
      <w:r>
        <w:t xml:space="preserve">File path: texts/DHARMA_INSTelugu00052.xml</w:t>
      </w:r>
    </w:p>
    <w:p>
      <w:pPr>
        <w:pStyle w:val="BodyText"/>
      </w:pPr>
      <w:r>
        <w:t xml:space="preserve">Language: Telugu [Script (unspecified)]</w:t>
      </w:r>
    </w:p>
    <w:p>
      <w:pPr>
        <w:pStyle w:val="BodyText"/>
      </w:pPr>
      <w:r>
        <w:t xml:space="preserve">Commit: 2026-09-09 14:31 (ea24452), last modified 2026-09-09 14:25 (0ba7051)</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t xml:space="preserve">svasti śrīmaT</w:t>
      </w:r>
      <w:r>
        <w:rPr>
          <w:rStyle w:val="ColorGray"/>
        </w:rPr>
        <w:t xml:space="preserve">⟨2⟩</w:t>
      </w:r>
      <w:r>
        <w:t xml:space="preserve">vikramāditya</w:t>
      </w:r>
      <w:r>
        <w:rPr>
          <w:rStyle w:val="ColorGray"/>
        </w:rPr>
        <w:t xml:space="preserve">⟨3⟩</w:t>
      </w:r>
      <w:r>
        <w:t xml:space="preserve">cōḻamahārā</w:t>
      </w:r>
      <w:r>
        <w:rPr>
          <w:rStyle w:val="ColorGray"/>
        </w:rPr>
        <w:t xml:space="preserve">⟨4⟩</w:t>
      </w:r>
      <w:r>
        <w:t xml:space="preserve">juL ĒḷaN cō</w:t>
      </w:r>
      <w:r>
        <w:rPr>
          <w:rStyle w:val="ColorGray"/>
        </w:rPr>
        <w:t xml:space="preserve">⟨5⟩</w:t>
      </w:r>
      <w:r>
        <w:t xml:space="preserve">ḻamahādēvuḶ</w:t>
      </w:r>
      <w:r>
        <w:rPr>
          <w:rStyle w:val="ColorGray"/>
        </w:rPr>
        <w:t xml:space="preserve"> </w:t>
      </w:r>
      <w:r>
        <w:rPr>
          <w:rStyle w:val="ColorGray"/>
        </w:rPr>
        <w:t xml:space="preserve">⟨6⟩</w:t>
      </w:r>
      <w:r>
        <w:rPr>
          <w:rStyle w:val="ColorGray"/>
        </w:rPr>
        <w:t xml:space="preserve"> </w:t>
      </w:r>
      <w:r>
        <w:t xml:space="preserve">Uttam(ā)dityasā</w:t>
      </w:r>
      <w:r>
        <w:rPr>
          <w:rStyle w:val="ColorGray"/>
        </w:rPr>
        <w:t xml:space="preserve">⟨7⟩</w:t>
      </w:r>
      <w:r>
        <w:t xml:space="preserve">mantakamuḶ ciṟuṁ</w:t>
      </w:r>
      <w:r>
        <w:rPr>
          <w:rStyle w:val="ColorGray"/>
        </w:rPr>
        <w:t xml:space="preserve">⟨8⟩</w:t>
      </w:r>
      <w:r>
        <w:t xml:space="preserve">buru Ēḷan ūra</w:t>
      </w:r>
      <w:r>
        <w:rPr>
          <w:rStyle w:val="ColorGray"/>
        </w:rPr>
        <w:t xml:space="preserve"> </w:t>
      </w:r>
      <w:r>
        <w:rPr>
          <w:rStyle w:val="ColorGray"/>
        </w:rPr>
        <w:t xml:space="preserve">⟨9⟩</w:t>
      </w:r>
      <w:r>
        <w:rPr>
          <w:rStyle w:val="ColorGray"/>
        </w:rPr>
        <w:t xml:space="preserve"> </w:t>
      </w:r>
      <w:r>
        <w:t xml:space="preserve">Eḻu pāṟla(pā)</w:t>
      </w:r>
      <w:r>
        <w:rPr>
          <w:rStyle w:val="ColorGray"/>
        </w:rPr>
        <w:t xml:space="preserve">⟨10⟩</w:t>
      </w:r>
      <w:r>
        <w:t xml:space="preserve">kāṭuḻuna vaṇaṁ (pa)</w:t>
      </w:r>
      <w:r>
        <w:rPr>
          <w:rStyle w:val="ColorGray"/>
        </w:rPr>
        <w:t xml:space="preserve">⟨11⟩</w:t>
      </w:r>
      <w:r>
        <w:t xml:space="preserve">riyāramu maru(tu)</w:t>
      </w:r>
      <w:r>
        <w:rPr>
          <w:rStyle w:val="ColorGray"/>
        </w:rPr>
        <w:t xml:space="preserve">⟨12⟩</w:t>
      </w:r>
      <w:r>
        <w:t xml:space="preserve">ṇḍu pā[ca. 2*](pra)</w:t>
      </w:r>
      <w:r>
        <w:rPr>
          <w:rStyle w:val="ColorGray"/>
        </w:rPr>
        <w:t xml:space="preserve">⟨13⟩</w:t>
      </w:r>
      <w:r>
        <w:t xml:space="preserve">sādacēsiri Āca</w:t>
      </w:r>
      <w:r>
        <w:rPr>
          <w:rStyle w:val="ColorGray"/>
        </w:rPr>
        <w:t xml:space="preserve">⟨14⟩</w:t>
      </w:r>
      <w:r>
        <w:t xml:space="preserve">ndradararkaṁbu nilva(nu)</w:t>
      </w:r>
      <w:r>
        <w:rPr>
          <w:rStyle w:val="ColorGray"/>
        </w:rPr>
        <w:t xml:space="preserve"> </w:t>
      </w:r>
      <w:r>
        <w:rPr>
          <w:rStyle w:val="ColorGray"/>
        </w:rPr>
        <w:t xml:space="preserve">⟨15⟩</w:t>
      </w:r>
      <w:r>
        <w:rPr>
          <w:rStyle w:val="ColorGray"/>
        </w:rPr>
        <w:t xml:space="preserve"> </w:t>
      </w:r>
      <w:r>
        <w:t xml:space="preserve">tolpakāmi raṭṭaguḷḷu</w:t>
      </w:r>
      <w:r>
        <w:rPr>
          <w:rStyle w:val="ColorGray"/>
        </w:rPr>
        <w:t xml:space="preserve"> </w:t>
      </w:r>
      <w:r>
        <w:rPr>
          <w:rStyle w:val="ColorGray"/>
        </w:rPr>
        <w:t xml:space="preserve">⟨16⟩</w:t>
      </w:r>
      <w:r>
        <w:rPr>
          <w:rStyle w:val="ColorGray"/>
        </w:rPr>
        <w:t xml:space="preserve"> </w:t>
      </w:r>
      <w:r>
        <w:t xml:space="preserve">cōḻiya raṭṭaguḷḷu</w:t>
      </w:r>
      <w:r>
        <w:rPr>
          <w:rStyle w:val="ColorGray"/>
        </w:rPr>
        <w:t xml:space="preserve"> </w:t>
      </w:r>
      <w:r>
        <w:rPr>
          <w:rStyle w:val="ColorGray"/>
        </w:rPr>
        <w:t xml:space="preserve">⟨17⟩</w:t>
      </w:r>
      <w:r>
        <w:rPr>
          <w:rStyle w:val="ColorGray"/>
        </w:rPr>
        <w:t xml:space="preserve"> </w:t>
      </w:r>
      <w:r>
        <w:t xml:space="preserve">Atiśa(ya ra)ṭṭaguḷḷu</w:t>
      </w:r>
      <w:r>
        <w:rPr>
          <w:rStyle w:val="ColorGray"/>
        </w:rPr>
        <w:t xml:space="preserve"> </w:t>
      </w:r>
      <w:r>
        <w:rPr>
          <w:rStyle w:val="ColorGray"/>
        </w:rPr>
        <w:t xml:space="preserve">⟨18⟩</w:t>
      </w:r>
      <w:r>
        <w:rPr>
          <w:rStyle w:val="ColorGray"/>
        </w:rPr>
        <w:t xml:space="preserve"> </w:t>
      </w:r>
      <w:r>
        <w:t xml:space="preserve">Aḻikō[ca. 6*]ri</w:t>
      </w:r>
      <w:r>
        <w:rPr>
          <w:rStyle w:val="ColorGray"/>
        </w:rPr>
        <w:t xml:space="preserve">⟨19⟩</w:t>
      </w:r>
      <w:r>
        <w:t xml:space="preserve">kki prasāda</w:t>
      </w:r>
      <w:r>
        <w:rPr>
          <w:rStyle w:val="ColorGray"/>
        </w:rPr>
        <w:t xml:space="preserve"> </w:t>
      </w:r>
      <w:r>
        <w:rPr>
          <w:rStyle w:val="ColorGray"/>
        </w:rPr>
        <w:t xml:space="preserve">⟨20⟩</w:t>
      </w:r>
      <w:r>
        <w:rPr>
          <w:rStyle w:val="ColorGray"/>
        </w:rPr>
        <w:t xml:space="preserve"> </w:t>
      </w:r>
      <w:r>
        <w:t xml:space="preserve">pūrvvama[ca. 4*]</w:t>
      </w:r>
      <w:r>
        <w:rPr>
          <w:rStyle w:val="ColorGray"/>
        </w:rPr>
        <w:t xml:space="preserve"> </w:t>
      </w:r>
      <w:r>
        <w:rPr>
          <w:rStyle w:val="ColorGray"/>
        </w:rPr>
        <w:t xml:space="preserve">⟨21⟩</w:t>
      </w:r>
      <w:r>
        <w:rPr>
          <w:rStyle w:val="ColorGray"/>
        </w:rPr>
        <w:t xml:space="preserve"> </w:t>
      </w:r>
      <w:r>
        <w:t xml:space="preserve">tēni ḻaccu[ca. 2*]</w:t>
      </w:r>
      <w:r>
        <w:rPr>
          <w:rStyle w:val="ColorGray"/>
        </w:rPr>
        <w:t xml:space="preserve">⟨22⟩</w:t>
      </w:r>
      <w:r>
        <w:t xml:space="preserve">hāpāta(ka)[ca. 2*](gu)</w:t>
      </w:r>
    </w:p>
    <w:p>
      <w:pPr>
        <w:pStyle w:val="Heading1"/>
      </w:pPr>
      <w:r>
        <w:t xml:space="preserve">Apparatus</w:t>
      </w:r>
    </w:p>
    <w:p>
      <w:pPr>
        <w:pStyle w:val="FirstParagraph"/>
      </w:pPr>
      <w:r>
        <w:rPr>
          <w:rStyle w:val="ColorGray"/>
        </w:rPr>
        <w:t xml:space="preserve">⟨1⟩</w:t>
      </w:r>
      <w:r>
        <w:t xml:space="preserve"> </w:t>
      </w:r>
      <w:r>
        <w:t xml:space="preserve">śrīmat</w:t>
      </w:r>
      <w:r>
        <w:rPr>
          <w:rStyle w:val="ColorGray"/>
        </w:rPr>
        <w:t xml:space="preserve">⟨2⟩</w:t>
      </w:r>
      <w:r>
        <w:t xml:space="preserve">vikramā° • The editors did not publish a picture of the edition. A ⟨t⟩ with</w:t>
      </w:r>
      <w:r>
        <w:t xml:space="preserve"> </w:t>
      </w:r>
      <w:r>
        <w:rPr>
          <w:i/>
          <w:iCs/>
        </w:rPr>
        <w:t xml:space="preserve">virāma</w:t>
      </w:r>
      <w:r>
        <w:t xml:space="preserve">, however, is used in the Telugu edition of Ramayya Pantulu.</w:t>
      </w:r>
    </w:p>
    <w:p>
      <w:pPr>
        <w:pStyle w:val="BodyText"/>
      </w:pPr>
      <w:r>
        <w:rPr>
          <w:rStyle w:val="ColorGray"/>
        </w:rPr>
        <w:t xml:space="preserve">⟨3⟩</w:t>
      </w:r>
      <w:r>
        <w:t xml:space="preserve"> </w:t>
      </w:r>
      <w:r>
        <w:t xml:space="preserve">°mahārā</w:t>
      </w:r>
      <w:r>
        <w:rPr>
          <w:rStyle w:val="ColorGray"/>
        </w:rPr>
        <w:t xml:space="preserve">⟨4⟩</w:t>
      </w:r>
      <w:r>
        <w:t xml:space="preserve">juL ĒḷaN ⬦</w:t>
      </w:r>
      <w:r>
        <w:t xml:space="preserve"> </w:t>
      </w:r>
      <w:r>
        <w:rPr>
          <w:rStyle w:val="ColorGreen"/>
          <w:i/>
          <w:iCs/>
        </w:rPr>
        <w:t xml:space="preserve">°mahārā</w:t>
      </w:r>
      <w:r>
        <w:rPr>
          <w:rStyle w:val="ColorGray"/>
          <w:i/>
          <w:iCs/>
        </w:rPr>
        <w:t xml:space="preserve">⟨4⟩</w:t>
      </w:r>
      <w:r>
        <w:rPr>
          <w:rStyle w:val="ColorGreen"/>
          <w:i/>
          <w:iCs/>
        </w:rPr>
        <w:t xml:space="preserve">jula Ēḷana</w:t>
      </w:r>
      <w:r>
        <w:t xml:space="preserve"> </w:t>
      </w:r>
      <w:hyperlink r:id="rId9">
        <w:r>
          <w:rPr>
            <w:rStyle w:val="Hyperlink"/>
          </w:rPr>
          <w:t xml:space="preserve">Ramayya Pantulu 1948</w:t>
        </w:r>
      </w:hyperlink>
      <w:r>
        <w:t xml:space="preserve"> </w:t>
      </w:r>
      <w:r>
        <w:t xml:space="preserve">• Nilakanta Sastri and Venkataramayya discuss the form of the halanta ⟨L⟩, namely that it could be ⟨rlu⟩ although the u-vowel was omitted, yet publish it as ⟨lē⟩. The halanta ⟨N⟩ is inferred from the edition of Ramayya Pantulu who reads ⟨°na cō°⟩. Both the halanta ⟨L⟩ and ⟨N⟩ should be easily discernible if they follow the usual graphemic practice in that the right upwards stroke of the halanta ⟨L⟩ stops as such and is not bent towards the left side and in that the ⟨N⟩ lacks the "roof". Interestingly, the</w:t>
      </w:r>
      <w:r>
        <w:t xml:space="preserve"> </w:t>
      </w:r>
      <w:r>
        <w:rPr>
          <w:i/>
          <w:iCs/>
        </w:rPr>
        <w:t xml:space="preserve">akṣara</w:t>
      </w:r>
      <w:r>
        <w:t xml:space="preserve"> </w:t>
      </w:r>
      <w:r>
        <w:t xml:space="preserve">was read ⟨ñcō⟩ in the Annual Report of Indian Epigraphy.</w:t>
      </w:r>
    </w:p>
    <w:p>
      <w:pPr>
        <w:pStyle w:val="BodyText"/>
      </w:pPr>
      <w:r>
        <w:rPr>
          <w:rStyle w:val="ColorGray"/>
        </w:rPr>
        <w:t xml:space="preserve">⟨7⟩</w:t>
      </w:r>
      <w:r>
        <w:t xml:space="preserve"> </w:t>
      </w:r>
      <w:r>
        <w:t xml:space="preserve">ciṟuṁ</w:t>
      </w:r>
      <w:r>
        <w:rPr>
          <w:rStyle w:val="ColorGray"/>
        </w:rPr>
        <w:t xml:space="preserve">⟨8⟩</w:t>
      </w:r>
      <w:r>
        <w:t xml:space="preserve">buru ⬦</w:t>
      </w:r>
      <w:r>
        <w:t xml:space="preserve"> </w:t>
      </w:r>
      <w:r>
        <w:rPr>
          <w:rStyle w:val="ColorGreen"/>
          <w:i/>
          <w:iCs/>
        </w:rPr>
        <w:t xml:space="preserve">ciṟu</w:t>
      </w:r>
      <w:r>
        <w:rPr>
          <w:rStyle w:val="ColorGray"/>
          <w:i/>
          <w:iCs/>
        </w:rPr>
        <w:t xml:space="preserve">⟨8⟩</w:t>
      </w:r>
      <w:r>
        <w:rPr>
          <w:rStyle w:val="ColorGreen"/>
          <w:i/>
          <w:iCs/>
        </w:rPr>
        <w:t xml:space="preserve">ṁbūru</w:t>
      </w:r>
      <w:r>
        <w:t xml:space="preserve"> </w:t>
      </w:r>
      <w:hyperlink r:id="rId9">
        <w:r>
          <w:rPr>
            <w:rStyle w:val="Hyperlink"/>
          </w:rPr>
          <w:t xml:space="preserve">Ramayya Pantulu 1948</w:t>
        </w:r>
      </w:hyperlink>
      <w:r>
        <w:t xml:space="preserve"> </w:t>
      </w:r>
      <w:r>
        <w:t xml:space="preserve">• The line break is significant in so far as the</w:t>
      </w:r>
      <w:r>
        <w:t xml:space="preserve"> </w:t>
      </w:r>
      <w:r>
        <w:rPr>
          <w:i/>
          <w:iCs/>
        </w:rPr>
        <w:t xml:space="preserve">anusvāra</w:t>
      </w:r>
      <w:r>
        <w:t xml:space="preserve"> </w:t>
      </w:r>
      <w:r>
        <w:t xml:space="preserve">is often written on top of the</w:t>
      </w:r>
      <w:r>
        <w:t xml:space="preserve"> </w:t>
      </w:r>
      <w:r>
        <w:rPr>
          <w:i/>
          <w:iCs/>
        </w:rPr>
        <w:t xml:space="preserve">akṣara</w:t>
      </w:r>
      <w:r>
        <w:t xml:space="preserve"> </w:t>
      </w:r>
      <w:r>
        <w:t xml:space="preserve">that it is pronounced before instead of being written on top of the</w:t>
      </w:r>
      <w:r>
        <w:t xml:space="preserve"> </w:t>
      </w:r>
      <w:r>
        <w:rPr>
          <w:i/>
          <w:iCs/>
        </w:rPr>
        <w:t xml:space="preserve">akṣara</w:t>
      </w:r>
      <w:r>
        <w:t xml:space="preserve"> </w:t>
      </w:r>
      <w:r>
        <w:t xml:space="preserve">that it is pronounced after. Both editions give contradictory information in this regard.</w:t>
      </w:r>
    </w:p>
    <w:p>
      <w:pPr>
        <w:pStyle w:val="BodyText"/>
      </w:pPr>
      <w:r>
        <w:rPr>
          <w:rStyle w:val="ColorGray"/>
        </w:rPr>
        <w:t xml:space="preserve">⟨8⟩</w:t>
      </w:r>
      <w:r>
        <w:t xml:space="preserve"> </w:t>
      </w:r>
      <w:r>
        <w:t xml:space="preserve">Ēḷan ūra ⬦</w:t>
      </w:r>
      <w:r>
        <w:t xml:space="preserve"> </w:t>
      </w:r>
      <w:r>
        <w:rPr>
          <w:rStyle w:val="ColorGreen"/>
          <w:i/>
          <w:iCs/>
        </w:rPr>
        <w:t xml:space="preserve">Ēḷana[ca. 3*]</w:t>
      </w:r>
      <w:r>
        <w:t xml:space="preserve"> </w:t>
      </w:r>
      <w:hyperlink r:id="rId9">
        <w:r>
          <w:rPr>
            <w:rStyle w:val="Hyperlink"/>
          </w:rPr>
          <w:t xml:space="preserve">Ramayya Pantulu 1948</w:t>
        </w:r>
      </w:hyperlink>
      <w:r>
        <w:t xml:space="preserve"> </w:t>
      </w:r>
      <w:r>
        <w:t xml:space="preserve">• Since there is no information given by Nilakanta Sastri and Venkataramayya I can not decide whether the inscription reads ⟨nū⟩ or ⟨N Ū⟩.</w:t>
      </w:r>
    </w:p>
    <w:p>
      <w:pPr>
        <w:pStyle w:val="BodyText"/>
      </w:pPr>
      <w:r>
        <w:rPr>
          <w:rStyle w:val="ColorGray"/>
        </w:rPr>
        <w:t xml:space="preserve">⟨9⟩</w:t>
      </w:r>
      <w:r>
        <w:t xml:space="preserve"> </w:t>
      </w:r>
      <w:r>
        <w:t xml:space="preserve">Ēḻu pāṟla(pā) ⬦</w:t>
      </w:r>
      <w:r>
        <w:t xml:space="preserve"> </w:t>
      </w:r>
      <w:r>
        <w:rPr>
          <w:rStyle w:val="ColorGreen"/>
          <w:i/>
          <w:iCs/>
        </w:rPr>
        <w:t xml:space="preserve">Ēṟupāṟla[ca. 3*]</w:t>
      </w:r>
      <w:r>
        <w:t xml:space="preserve"> </w:t>
      </w:r>
      <w:hyperlink r:id="rId9">
        <w:r>
          <w:rPr>
            <w:rStyle w:val="Hyperlink"/>
          </w:rPr>
          <w:t xml:space="preserve">Ramayya Pantulu 1948</w:t>
        </w:r>
      </w:hyperlink>
      <w:r>
        <w:t xml:space="preserve">.</w:t>
      </w:r>
    </w:p>
    <w:p>
      <w:pPr>
        <w:pStyle w:val="BodyText"/>
      </w:pPr>
      <w:r>
        <w:rPr>
          <w:rStyle w:val="ColorGray"/>
        </w:rPr>
        <w:t xml:space="preserve">⟨10⟩</w:t>
      </w:r>
      <w:r>
        <w:t xml:space="preserve"> </w:t>
      </w:r>
      <w:r>
        <w:t xml:space="preserve">°kāṭuḻuna vaṇaṁ (pa)</w:t>
      </w:r>
      <w:r>
        <w:rPr>
          <w:rStyle w:val="ColorGray"/>
        </w:rPr>
        <w:t xml:space="preserve">⟨11⟩</w:t>
      </w:r>
      <w:r>
        <w:t xml:space="preserve">riyāramu ⬦</w:t>
      </w:r>
      <w:r>
        <w:t xml:space="preserve"> </w:t>
      </w:r>
      <w:r>
        <w:rPr>
          <w:rStyle w:val="ColorGreen"/>
          <w:i/>
          <w:iCs/>
        </w:rPr>
        <w:t xml:space="preserve">°kāṭuḍu[ca. 4*]</w:t>
      </w:r>
      <w:r>
        <w:rPr>
          <w:rStyle w:val="ColorGray"/>
          <w:i/>
          <w:iCs/>
        </w:rPr>
        <w:t xml:space="preserve">⟨11⟩</w:t>
      </w:r>
      <w:r>
        <w:rPr>
          <w:rStyle w:val="ColorGreen"/>
          <w:i/>
          <w:iCs/>
        </w:rPr>
        <w:t xml:space="preserve">ri[ca. 4*]</w:t>
      </w:r>
      <w:r>
        <w:t xml:space="preserve"> </w:t>
      </w:r>
      <w:hyperlink r:id="rId9">
        <w:r>
          <w:rPr>
            <w:rStyle w:val="Hyperlink"/>
          </w:rPr>
          <w:t xml:space="preserve">Ramayya Pantulu 1948</w:t>
        </w:r>
      </w:hyperlink>
      <w:r>
        <w:t xml:space="preserve">.</w:t>
      </w:r>
    </w:p>
    <w:p>
      <w:pPr>
        <w:pStyle w:val="BodyText"/>
      </w:pPr>
      <w:r>
        <w:rPr>
          <w:rStyle w:val="ColorGray"/>
        </w:rPr>
        <w:t xml:space="preserve">⟨11⟩</w:t>
      </w:r>
      <w:r>
        <w:t xml:space="preserve"> </w:t>
      </w:r>
      <w:r>
        <w:t xml:space="preserve">maru(tu)</w:t>
      </w:r>
      <w:r>
        <w:rPr>
          <w:rStyle w:val="ColorGray"/>
        </w:rPr>
        <w:t xml:space="preserve">⟨12⟩</w:t>
      </w:r>
      <w:r>
        <w:t xml:space="preserve">ṇḍu pā[ca. 2*](pra)</w:t>
      </w:r>
      <w:r>
        <w:rPr>
          <w:rStyle w:val="ColorGray"/>
        </w:rPr>
        <w:t xml:space="preserve">⟨13⟩</w:t>
      </w:r>
      <w:r>
        <w:t xml:space="preserve">sādacēsiri ⬦</w:t>
      </w:r>
      <w:r>
        <w:t xml:space="preserve"> </w:t>
      </w:r>
      <w:r>
        <w:rPr>
          <w:rStyle w:val="ColorGreen"/>
          <w:i/>
          <w:iCs/>
        </w:rPr>
        <w:t xml:space="preserve">ma[ca. 4*]</w:t>
      </w:r>
      <w:r>
        <w:rPr>
          <w:rStyle w:val="ColorGray"/>
          <w:i/>
          <w:iCs/>
        </w:rPr>
        <w:t xml:space="preserve">⟨12⟩</w:t>
      </w:r>
      <w:r>
        <w:rPr>
          <w:rStyle w:val="ColorGreen"/>
          <w:i/>
          <w:iCs/>
        </w:rPr>
        <w:t xml:space="preserve">ṇḍu[ca. 6*]</w:t>
      </w:r>
      <w:r>
        <w:rPr>
          <w:rStyle w:val="ColorGray"/>
          <w:i/>
          <w:iCs/>
        </w:rPr>
        <w:t xml:space="preserve">⟨13⟩</w:t>
      </w:r>
      <w:r>
        <w:rPr>
          <w:rStyle w:val="ColorGreen"/>
          <w:i/>
          <w:iCs/>
        </w:rPr>
        <w:t xml:space="preserve">sāda[ca. 5*]</w:t>
      </w:r>
      <w:r>
        <w:t xml:space="preserve"> </w:t>
      </w:r>
      <w:hyperlink r:id="rId9">
        <w:r>
          <w:rPr>
            <w:rStyle w:val="Hyperlink"/>
          </w:rPr>
          <w:t xml:space="preserve">Ramayya Pantulu 1948</w:t>
        </w:r>
      </w:hyperlink>
      <w:r>
        <w:t xml:space="preserve">.</w:t>
      </w:r>
    </w:p>
    <w:p>
      <w:pPr>
        <w:pStyle w:val="BodyText"/>
      </w:pPr>
      <w:r>
        <w:rPr>
          <w:rStyle w:val="ColorGray"/>
        </w:rPr>
        <w:t xml:space="preserve">⟨13⟩</w:t>
      </w:r>
      <w:r>
        <w:t xml:space="preserve"> </w:t>
      </w:r>
      <w:r>
        <w:t xml:space="preserve">Āca</w:t>
      </w:r>
      <w:r>
        <w:rPr>
          <w:rStyle w:val="ColorGray"/>
        </w:rPr>
        <w:t xml:space="preserve">⟨14⟩</w:t>
      </w:r>
      <w:r>
        <w:t xml:space="preserve">ndradararkaṁbu nilva(nu) ⬦</w:t>
      </w:r>
      <w:r>
        <w:t xml:space="preserve"> </w:t>
      </w:r>
      <w:r>
        <w:rPr>
          <w:rStyle w:val="ColorGreen"/>
          <w:i/>
          <w:iCs/>
        </w:rPr>
        <w:t xml:space="preserve">(Ā)ca</w:t>
      </w:r>
      <w:r>
        <w:rPr>
          <w:rStyle w:val="ColorGray"/>
          <w:i/>
          <w:iCs/>
        </w:rPr>
        <w:t xml:space="preserve">⟨14⟩</w:t>
      </w:r>
      <w:r>
        <w:rPr>
          <w:rStyle w:val="ColorGreen"/>
          <w:i/>
          <w:iCs/>
        </w:rPr>
        <w:t xml:space="preserve">(ndra)dhara[ca. 1*]bu ni(lva)nu</w:t>
      </w:r>
      <w:r>
        <w:t xml:space="preserve"> </w:t>
      </w:r>
      <w:hyperlink r:id="rId9">
        <w:r>
          <w:rPr>
            <w:rStyle w:val="Hyperlink"/>
          </w:rPr>
          <w:t xml:space="preserve">Ramayya Pantulu 1948</w:t>
        </w:r>
      </w:hyperlink>
      <w:r>
        <w:t xml:space="preserve">.</w:t>
      </w:r>
    </w:p>
    <w:p>
      <w:pPr>
        <w:pStyle w:val="BodyText"/>
      </w:pPr>
      <w:r>
        <w:rPr>
          <w:rStyle w:val="ColorGray"/>
        </w:rPr>
        <w:t xml:space="preserve">⟨16⟩</w:t>
      </w:r>
      <w:r>
        <w:t xml:space="preserve"> </w:t>
      </w:r>
      <w:r>
        <w:t xml:space="preserve">cōḻiya ⬦</w:t>
      </w:r>
      <w:r>
        <w:t xml:space="preserve"> </w:t>
      </w:r>
      <w:r>
        <w:rPr>
          <w:rStyle w:val="ColorGreen"/>
          <w:i/>
          <w:iCs/>
        </w:rPr>
        <w:t xml:space="preserve">cōḍiya</w:t>
      </w:r>
      <w:r>
        <w:t xml:space="preserve"> </w:t>
      </w:r>
      <w:hyperlink r:id="rId9">
        <w:r>
          <w:rPr>
            <w:rStyle w:val="Hyperlink"/>
          </w:rPr>
          <w:t xml:space="preserve">Ramayya Pantulu 1948</w:t>
        </w:r>
      </w:hyperlink>
      <w:r>
        <w:t xml:space="preserve">.</w:t>
      </w:r>
    </w:p>
    <w:p>
      <w:pPr>
        <w:pStyle w:val="BodyText"/>
      </w:pPr>
      <w:r>
        <w:rPr>
          <w:rStyle w:val="ColorGray"/>
        </w:rPr>
        <w:t xml:space="preserve">⟨17⟩</w:t>
      </w:r>
      <w:r>
        <w:t xml:space="preserve"> </w:t>
      </w:r>
      <w:r>
        <w:t xml:space="preserve">Ati[ca. 5*]gu(ḷḷu) ⬦</w:t>
      </w:r>
      <w:r>
        <w:t xml:space="preserve"> </w:t>
      </w:r>
      <w:r>
        <w:rPr>
          <w:rStyle w:val="ColorGreen"/>
          <w:i/>
          <w:iCs/>
        </w:rPr>
        <w:t xml:space="preserve">Atiśa(ya ra)ṭṭaguḷḷu</w:t>
      </w:r>
      <w:r>
        <w:t xml:space="preserve"> </w:t>
      </w:r>
      <w:hyperlink r:id="rId9">
        <w:r>
          <w:rPr>
            <w:rStyle w:val="Hyperlink"/>
          </w:rPr>
          <w:t xml:space="preserve">Ramayya Pantulu 1948</w:t>
        </w:r>
      </w:hyperlink>
      <w:r>
        <w:t xml:space="preserve">.</w:t>
      </w:r>
    </w:p>
    <w:p>
      <w:pPr>
        <w:pStyle w:val="BodyText"/>
      </w:pPr>
      <w:r>
        <w:rPr>
          <w:rStyle w:val="ColorGray"/>
        </w:rPr>
        <w:t xml:space="preserve">⟨18⟩</w:t>
      </w:r>
      <w:r>
        <w:t xml:space="preserve"> </w:t>
      </w:r>
      <w:r>
        <w:t xml:space="preserve">Aḻikō[ca. 6*]ri</w:t>
      </w:r>
      <w:r>
        <w:rPr>
          <w:rStyle w:val="ColorGray"/>
        </w:rPr>
        <w:t xml:space="preserve">⟨19⟩</w:t>
      </w:r>
      <w:r>
        <w:t xml:space="preserve">kki ⬦</w:t>
      </w:r>
      <w:r>
        <w:t xml:space="preserve"> </w:t>
      </w:r>
      <w:r>
        <w:rPr>
          <w:rStyle w:val="ColorGreen"/>
          <w:i/>
          <w:iCs/>
        </w:rPr>
        <w:t xml:space="preserve">Aḻi[ca. 4*]</w:t>
      </w:r>
      <w:r>
        <w:rPr>
          <w:rStyle w:val="ColorGray"/>
          <w:i/>
          <w:iCs/>
        </w:rPr>
        <w:t xml:space="preserve">⟨19⟩</w:t>
      </w:r>
      <w:r>
        <w:rPr>
          <w:rStyle w:val="ColorGreen"/>
          <w:i/>
          <w:iCs/>
        </w:rPr>
        <w:t xml:space="preserve">kki</w:t>
      </w:r>
      <w:r>
        <w:t xml:space="preserve"> </w:t>
      </w:r>
      <w:hyperlink r:id="rId9">
        <w:r>
          <w:rPr>
            <w:rStyle w:val="Hyperlink"/>
          </w:rPr>
          <w:t xml:space="preserve">Ramayya Pantulu 1948</w:t>
        </w:r>
      </w:hyperlink>
      <w:r>
        <w:t xml:space="preserve"> </w:t>
      </w:r>
      <w:r>
        <w:t xml:space="preserve">• Nilakanta Sastri and Venkataramayya write ri</w:t>
      </w:r>
      <w:r>
        <w:rPr>
          <w:rStyle w:val="ColorGray"/>
        </w:rPr>
        <w:t xml:space="preserve">⟨19⟩</w:t>
      </w:r>
      <w:r>
        <w:t xml:space="preserve">ikki which is phonotactically impossible and contradicts Ramayya Pantulu’s edition. It may be a misprint.</w:t>
      </w:r>
    </w:p>
    <w:p>
      <w:pPr>
        <w:pStyle w:val="BodyText"/>
      </w:pPr>
      <w:r>
        <w:rPr>
          <w:rStyle w:val="ColorGray"/>
        </w:rPr>
        <w:t xml:space="preserve">⟨19⟩</w:t>
      </w:r>
      <w:r>
        <w:t xml:space="preserve"> </w:t>
      </w:r>
      <w:r>
        <w:t xml:space="preserve">prasāda ⬦</w:t>
      </w:r>
      <w:r>
        <w:t xml:space="preserve"> </w:t>
      </w:r>
      <w:r>
        <w:rPr>
          <w:rStyle w:val="ColorGreen"/>
          <w:i/>
          <w:iCs/>
        </w:rPr>
        <w:t xml:space="preserve">prasā[ca. 1*]</w:t>
      </w:r>
      <w:r>
        <w:t xml:space="preserve"> </w:t>
      </w:r>
      <w:hyperlink r:id="rId9">
        <w:r>
          <w:rPr>
            <w:rStyle w:val="Hyperlink"/>
          </w:rPr>
          <w:t xml:space="preserve">Ramayya Pantulu 1948</w:t>
        </w:r>
      </w:hyperlink>
      <w:r>
        <w:t xml:space="preserve">.</w:t>
      </w:r>
    </w:p>
    <w:p>
      <w:pPr>
        <w:pStyle w:val="BodyText"/>
      </w:pPr>
      <w:r>
        <w:rPr>
          <w:rStyle w:val="ColorGray"/>
        </w:rPr>
        <w:t xml:space="preserve">⟨20⟩</w:t>
      </w:r>
      <w:r>
        <w:t xml:space="preserve"> </w:t>
      </w:r>
      <w:r>
        <w:t xml:space="preserve">pūrvvama[ca. 4*] ⬦</w:t>
      </w:r>
      <w:r>
        <w:t xml:space="preserve"> </w:t>
      </w:r>
      <w:r>
        <w:rPr>
          <w:rStyle w:val="ColorGreen"/>
          <w:i/>
          <w:iCs/>
        </w:rPr>
        <w:t xml:space="preserve">pūrvvamā[ca. 4*]</w:t>
      </w:r>
      <w:r>
        <w:t xml:space="preserve"> </w:t>
      </w:r>
      <w:hyperlink r:id="rId9">
        <w:r>
          <w:rPr>
            <w:rStyle w:val="Hyperlink"/>
          </w:rPr>
          <w:t xml:space="preserve">Ramayya Pantulu 1948</w:t>
        </w:r>
      </w:hyperlink>
      <w:r>
        <w:t xml:space="preserve">.</w:t>
      </w:r>
    </w:p>
    <w:p>
      <w:pPr>
        <w:pStyle w:val="BodyText"/>
      </w:pPr>
      <w:r>
        <w:rPr>
          <w:rStyle w:val="ColorGray"/>
        </w:rPr>
        <w:t xml:space="preserve">⟨21⟩</w:t>
      </w:r>
      <w:r>
        <w:t xml:space="preserve"> </w:t>
      </w:r>
      <w:r>
        <w:t xml:space="preserve">tēni ḻaccu[ca. 2*] ⬦</w:t>
      </w:r>
      <w:r>
        <w:t xml:space="preserve"> </w:t>
      </w:r>
      <w:r>
        <w:rPr>
          <w:rStyle w:val="ColorMagenta"/>
          <w:i/>
          <w:iCs/>
        </w:rPr>
        <w:t xml:space="preserve">¡tē!</w:t>
      </w:r>
      <w:r>
        <w:rPr>
          <w:rStyle w:val="ColorBlue"/>
          <w:i/>
          <w:iCs/>
        </w:rPr>
        <w:t xml:space="preserve">⟨dī⟩</w:t>
      </w:r>
      <w:r>
        <w:rPr>
          <w:rStyle w:val="ColorGreen"/>
          <w:i/>
          <w:iCs/>
        </w:rPr>
        <w:t xml:space="preserve">ni ḻaccu[ca. 4*]</w:t>
      </w:r>
      <w:r>
        <w:t xml:space="preserve"> </w:t>
      </w:r>
      <w:hyperlink r:id="rId9">
        <w:r>
          <w:rPr>
            <w:rStyle w:val="Hyperlink"/>
          </w:rPr>
          <w:t xml:space="preserve">Ramayya Pantulu 1948</w:t>
        </w:r>
      </w:hyperlink>
      <w:r>
        <w:t xml:space="preserve"> </w:t>
      </w:r>
      <w:r>
        <w:t xml:space="preserve">• Ramayya Pantulu marks the normalization in the same way as he would do with unclear characters so that one could interprete his edition as saying that after ⟨tē⟩ there is another ⟨dī⟩ written in the inscription. This, however, contradicts the edition of Nilakanta Sastri and Venkataramayya and does not render a meaningful word. I therefore regard it as a normalization that is, however, unnecessary since the interrogative pronoun often occurs in this position..</w:t>
      </w:r>
    </w:p>
    <w:p>
      <w:pPr>
        <w:pStyle w:val="BodyText"/>
      </w:pPr>
      <w:r>
        <w:rPr>
          <w:rStyle w:val="ColorGray"/>
        </w:rPr>
        <w:t xml:space="preserve">⟨22⟩</w:t>
      </w:r>
      <w:r>
        <w:t xml:space="preserve"> </w:t>
      </w:r>
      <w:r>
        <w:t xml:space="preserve">hāpāta(ka)[ca. 2*](gu) ⬦</w:t>
      </w:r>
      <w:r>
        <w:t xml:space="preserve"> </w:t>
      </w:r>
      <w:r>
        <w:rPr>
          <w:rStyle w:val="ColorGreen"/>
          <w:i/>
          <w:iCs/>
        </w:rPr>
        <w:t xml:space="preserve">hāpāta[ca. 5*]</w:t>
      </w:r>
      <w:r>
        <w:t xml:space="preserve"> </w:t>
      </w:r>
      <w:hyperlink r:id="rId9">
        <w:r>
          <w:rPr>
            <w:rStyle w:val="Hyperlink"/>
          </w:rPr>
          <w:t xml:space="preserve">Ramayya Pantulu 1948</w:t>
        </w:r>
      </w:hyperlink>
      <w:r>
        <w:t xml:space="preserve">.</w:t>
      </w:r>
    </w:p>
    <w:p>
      <w:pPr>
        <w:pStyle w:val="Heading1"/>
      </w:pPr>
      <w:r>
        <w:t xml:space="preserve">Translation by</w:t>
      </w:r>
      <w:r>
        <w:t xml:space="preserve"> </w:t>
      </w:r>
      <w:hyperlink r:id="rId10">
        <w:r>
          <w:rPr>
            <w:rStyle w:val="Hyperlink"/>
          </w:rPr>
          <w:t xml:space="preserve">Sastri 1969</w:t>
        </w:r>
      </w:hyperlink>
    </w:p>
    <w:p>
      <w:pPr>
        <w:pStyle w:val="FirstParagraph"/>
      </w:pPr>
      <w:r>
        <w:t xml:space="preserve">Hail! During the reign of the illustrious Vikramāditya Cōḻa mahārāja, while the queen Cōḻa mahādēvi, with Uttamāditya as</w:t>
      </w:r>
      <w:r>
        <w:t xml:space="preserve"> </w:t>
      </w:r>
      <w:r>
        <w:rPr>
          <w:i/>
          <w:iCs/>
        </w:rPr>
        <w:t xml:space="preserve">sāmantaka</w:t>
      </w:r>
      <w:r>
        <w:t xml:space="preserve"> </w:t>
      </w:r>
      <w:r>
        <w:t xml:space="preserve">was ruling Ciṟuṁbūru, they gave to the seven brahmins of the village, the (tax?)</w:t>
      </w:r>
      <w:r>
        <w:t xml:space="preserve"> </w:t>
      </w:r>
      <w:r>
        <w:rPr>
          <w:i/>
          <w:iCs/>
        </w:rPr>
        <w:t xml:space="preserve">vanam pariyāramu</w:t>
      </w:r>
      <w:r>
        <w:t xml:space="preserve"> </w:t>
      </w:r>
      <w:r>
        <w:t xml:space="preserve">in Pākāṭuḻu and a marutu (of land), (the gift) to stand as long as the Sun, Moon and Stars exist. Tolpa-kāmi-Raṭṭaguḷḷu, Cōḻiya-Raṭṭaguḷḷu, Atiśaya-Raṭṭaguḷḷu ... (those obstructing) which (gift) ... incur the (five) great sins.</w:t>
      </w:r>
    </w:p>
    <w:p>
      <w:pPr>
        <w:pStyle w:val="Heading1"/>
      </w:pPr>
      <w:r>
        <w:t xml:space="preserve">Commentary</w:t>
      </w:r>
    </w:p>
    <w:p>
      <w:pPr>
        <w:pStyle w:val="FirstParagraph"/>
      </w:pPr>
      <w:r>
        <w:t xml:space="preserve">The width of the gaps follows the number of dots that are printed in the editions.</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600"/>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 w:type="character">
    <w:name w:val="Footnote Characters"/>
    <w:qFormat/>
    <w:rPr>
      <w:vertAlign w:val="superscript"/>
    </w:rPr>
  </w:style>
  <w:style w:styleId="FootnoteCharactersuser" w:type="character">
    <w:name w:val="Footnote Characters (user)"/>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 w:type="character">
    <w:name w:val="Caption Characters"/>
    <w:qFormat/>
    <w:rPr/>
  </w:style>
  <w:style w:styleId="ColorRed" w:type="character">
    <w:name w:val="ColorRed"/>
    <w:basedOn w:val="CaptionCharacters"/>
    <w:qFormat/>
    <w:rPr>
      <w:color w:val="C9211E"/>
    </w:rPr>
  </w:style>
  <w:style w:styleId="ColorMagenta" w:type="character">
    <w:name w:val="ColorMagenta"/>
    <w:basedOn w:val="ColorBrown"/>
    <w:qFormat/>
    <w:rPr>
      <w:color w:val="A7074B"/>
    </w:rPr>
  </w:style>
  <w:style w:styleId="ColorBlue" w:type="character">
    <w:name w:val="ColorBlue"/>
    <w:basedOn w:val="ColorGray"/>
    <w:qFormat/>
    <w:rPr>
      <w:color w:val="355269"/>
    </w:rPr>
  </w:style>
  <w:style w:styleId="ColorBlack" w:type="character">
    <w:name w:val="ColorBlack"/>
    <w:basedOn w:val="ColorBlue"/>
    <w:qFormat/>
    <w:rPr>
      <w:color w:val="000000"/>
    </w:rPr>
  </w:style>
  <w:style w:styleId="EndnoteCharactersuser" w:type="character">
    <w:name w:val="Endnote Characters (user)"/>
    <w:qFormat/>
    <w:rPr>
      <w:vertAlign w:val="superscript"/>
    </w:rPr>
  </w:style>
  <w:style w:styleId="EndnoteCharacters" w:type="character">
    <w:name w:val="Endnote Characters"/>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 w:type="paragraph">
    <w:name w:val="Block Quotation"/>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bibliography/entry/RamayyaPantulu1948_01" TargetMode="External" /><Relationship Type="http://schemas.openxmlformats.org/officeDocument/2006/relationships/hyperlink" Id="rId10" Target="https://dharmalekha.info/bibliography/entry/Sastri1969_01"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bibliography/entry/RamayyaPantulu1948_01" TargetMode="External" /><Relationship Type="http://schemas.openxmlformats.org/officeDocument/2006/relationships/hyperlink" Id="rId10" Target="https://dharmalekha.info/bibliography/entry/Sastri1969_01"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31</TotalTime>
  <Application>LibreOffice/26.2.6.3$Linux_X86_64 LibreOffice_project/620$Build-3</Application>
  <AppVersion>15.0000</AppVersion>
  <Pages>1</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Jens Thomas</dc:creator>
  <cp:keywords/>
  <dcterms:created xsi:type="dcterms:W3CDTF">2026-09-30T09:36:56Z</dcterms:created>
  <dcterms:modified xsi:type="dcterms:W3CDTF">2026-09-30T09:36:56Z</dcterms:modified>
</cp:coreProperties>
</file>

<file path=docProps/custom.xml><?xml version="1.0" encoding="utf-8"?>
<Properties xmlns="http://schemas.openxmlformats.org/officeDocument/2006/custom-properties" xmlns:vt="http://schemas.openxmlformats.org/officeDocument/2006/docPropsVTypes"/>
</file>