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DHARMA_INSTelugu00029</w:t>
      </w:r>
    </w:p>
    <w:p>
      <w:pPr>
        <w:pStyle w:val="BodyText"/>
      </w:pPr>
      <w:r>
        <w:t xml:space="preserve">Repository: Telugu Inscriptions (tfb-telugu-epigraphy)</w:t>
      </w:r>
    </w:p>
    <w:p>
      <w:pPr>
        <w:pStyle w:val="BodyText"/>
      </w:pPr>
      <w:r>
        <w:t xml:space="preserve">File path: texts/DHARMA_INSTelugu00029.xml</w:t>
      </w:r>
    </w:p>
    <w:p>
      <w:pPr>
        <w:pStyle w:val="BodyText"/>
      </w:pPr>
      <w:r>
        <w:t xml:space="preserve">Language: Telugu [Script (unspecified)]</w:t>
      </w:r>
    </w:p>
    <w:p>
      <w:pPr>
        <w:pStyle w:val="BodyText"/>
      </w:pPr>
      <w:r>
        <w:t xml:space="preserve">Commit: 2026-09-09 14:31 (ea24452), last modified 2026-09-09 14:25 (0ba7051)</w:t>
      </w:r>
    </w:p>
    <w:p>
      <w:r>
        <w:pict>
          <v:rect style="width:0;height:1.5pt" o:hralign="center" o:hrstd="t" o:hr="t"/>
        </w:pict>
      </w:r>
    </w:p>
    <w:p>
      <w:pPr>
        <w:pStyle w:val="Heading1"/>
      </w:pPr>
      <w:r>
        <w:t xml:space="preserve">Edition</w:t>
      </w:r>
    </w:p>
    <w:p>
      <w:pPr>
        <w:pStyle w:val="FirstParagraph"/>
      </w:pPr>
      <w:r>
        <w:rPr>
          <w:rStyle w:val="ColorGray"/>
        </w:rPr>
        <w:t xml:space="preserve">⟨Face A⟩</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 sati</w:t>
      </w:r>
      <w:r>
        <w:rPr>
          <w:rStyle w:val="ColorGray"/>
        </w:rPr>
        <w:t xml:space="preserve"> </w:t>
      </w:r>
      <w:r>
        <w:rPr>
          <w:rStyle w:val="ColorGray"/>
        </w:rPr>
        <w:t xml:space="preserve">⟨2⟩</w:t>
      </w:r>
      <w:r>
        <w:rPr>
          <w:rStyle w:val="ColorGray"/>
        </w:rPr>
        <w:t xml:space="preserve"> </w:t>
      </w:r>
      <w:r>
        <w:t xml:space="preserve">ki datti nālu</w:t>
      </w:r>
      <w:r>
        <w:rPr>
          <w:rStyle w:val="ColorGray"/>
        </w:rPr>
        <w:t xml:space="preserve"> </w:t>
      </w:r>
      <w:r>
        <w:rPr>
          <w:rStyle w:val="ColorGray"/>
        </w:rPr>
        <w:t xml:space="preserve">⟨3⟩</w:t>
      </w:r>
      <w:r>
        <w:rPr>
          <w:rStyle w:val="ColorGray"/>
        </w:rPr>
        <w:t xml:space="preserve"> </w:t>
      </w:r>
      <w:r>
        <w:t xml:space="preserve">nu vuṭṭu pa</w:t>
      </w:r>
      <w:r>
        <w:rPr>
          <w:rStyle w:val="ColorGray"/>
        </w:rPr>
        <w:t xml:space="preserve"> </w:t>
      </w:r>
      <w:r>
        <w:rPr>
          <w:rStyle w:val="ColorGray"/>
        </w:rPr>
        <w:t xml:space="preserve">⟨4⟩</w:t>
      </w:r>
      <w:r>
        <w:rPr>
          <w:rStyle w:val="ColorGray"/>
        </w:rPr>
        <w:t xml:space="preserve"> </w:t>
      </w:r>
      <w:r>
        <w:t xml:space="preserve">ndu(ṁ)bu Ā</w:t>
      </w:r>
      <w:r>
        <w:rPr>
          <w:rStyle w:val="ColorMagenta"/>
        </w:rPr>
        <w:t xml:space="preserve">¡ḍra!</w:t>
      </w:r>
      <w:r>
        <w:rPr>
          <w:rStyle w:val="ColorBlue"/>
        </w:rPr>
        <w:t xml:space="preserve">⟨ḍla⟩</w:t>
      </w:r>
      <w:r>
        <w:rPr>
          <w:rStyle w:val="ColorGray"/>
        </w:rPr>
        <w:t xml:space="preserve"> </w:t>
      </w:r>
      <w:r>
        <w:rPr>
          <w:rStyle w:val="ColorGray"/>
        </w:rPr>
        <w:t xml:space="preserve">⟨5⟩</w:t>
      </w:r>
      <w:r>
        <w:rPr>
          <w:rStyle w:val="ColorGray"/>
        </w:rPr>
        <w:t xml:space="preserve"> </w:t>
      </w:r>
      <w:r>
        <w:rPr>
          <w:rStyle w:val="ColorMagenta"/>
        </w:rPr>
        <w:t xml:space="preserve">¡ba!</w:t>
      </w:r>
      <w:r>
        <w:rPr>
          <w:rStyle w:val="ColorBlue"/>
        </w:rPr>
        <w:t xml:space="preserve">⟨pa⟩</w:t>
      </w:r>
      <w:r>
        <w:t xml:space="preserve">ṭṭu rājamā</w:t>
      </w:r>
      <w:r>
        <w:rPr>
          <w:rStyle w:val="ColorGray"/>
        </w:rPr>
        <w:t xml:space="preserve"> </w:t>
      </w:r>
      <w:r>
        <w:rPr>
          <w:rStyle w:val="ColorGray"/>
        </w:rPr>
        <w:t xml:space="preserve">⟨6⟩</w:t>
      </w:r>
      <w:r>
        <w:rPr>
          <w:rStyle w:val="ColorGray"/>
        </w:rPr>
        <w:t xml:space="preserve"> </w:t>
      </w:r>
      <w:r>
        <w:t xml:space="preserve">nambu Haṁgu</w:t>
      </w:r>
      <w:r>
        <w:rPr>
          <w:rStyle w:val="ColorGray"/>
        </w:rPr>
        <w:t xml:space="preserve">⟨7⟩</w:t>
      </w:r>
      <w:r>
        <w:t xml:space="preserve">(ṇu)vuḷa dē(va)</w:t>
      </w:r>
      <w:r>
        <w:rPr>
          <w:rStyle w:val="ColorGray"/>
        </w:rPr>
        <w:t xml:space="preserve"> </w:t>
      </w:r>
      <w:r>
        <w:rPr>
          <w:rStyle w:val="ColorGray"/>
        </w:rPr>
        <w:t xml:space="preserve">⟨8⟩</w:t>
      </w:r>
      <w:r>
        <w:rPr>
          <w:rStyle w:val="ColorGray"/>
        </w:rPr>
        <w:t xml:space="preserve"> </w:t>
      </w:r>
      <w:r>
        <w:t xml:space="preserve">(ṇa) y(i)ce</w:t>
      </w:r>
      <w:r>
        <w:rPr>
          <w:rStyle w:val="ColorGray"/>
        </w:rPr>
        <w:t xml:space="preserve"> </w:t>
      </w:r>
      <w:r>
        <w:rPr>
          <w:rStyle w:val="ColorGray"/>
        </w:rPr>
        <w:t xml:space="preserve">⟨Face B⟩</w:t>
      </w:r>
      <w:r>
        <w:rPr>
          <w:rStyle w:val="ColorGray"/>
        </w:rPr>
        <w:t xml:space="preserve"> </w:t>
      </w:r>
      <w:r>
        <w:rPr>
          <w:rStyle w:val="ColorGray"/>
        </w:rPr>
        <w:t xml:space="preserve"> </w:t>
      </w:r>
      <w:r>
        <w:rPr>
          <w:rStyle w:val="ColorGray"/>
        </w:rPr>
        <w:t xml:space="preserve">⟨9⟩</w:t>
      </w:r>
      <w:r>
        <w:rPr>
          <w:rStyle w:val="ColorGray"/>
        </w:rPr>
        <w:t xml:space="preserve"> </w:t>
      </w:r>
      <w:r>
        <w:t xml:space="preserve">[1*]niki pra</w:t>
      </w:r>
      <w:r>
        <w:rPr>
          <w:rStyle w:val="ColorGray"/>
        </w:rPr>
        <w:t xml:space="preserve">⟨10⟩</w:t>
      </w:r>
      <w:r>
        <w:t xml:space="preserve">[1*](rō)maṁb(u)</w:t>
      </w:r>
      <w:r>
        <w:rPr>
          <w:rStyle w:val="ColorGray"/>
        </w:rPr>
        <w:t xml:space="preserve"> </w:t>
      </w:r>
      <w:r>
        <w:rPr>
          <w:rStyle w:val="ColorGray"/>
        </w:rPr>
        <w:t xml:space="preserve">⟨11⟩</w:t>
      </w:r>
      <w:r>
        <w:rPr>
          <w:rStyle w:val="ColorGray"/>
        </w:rPr>
        <w:t xml:space="preserve"> </w:t>
      </w:r>
      <w:r>
        <w:t xml:space="preserve">[1*]ccinav(ā)</w:t>
      </w:r>
      <w:r>
        <w:rPr>
          <w:rStyle w:val="ColorGray"/>
        </w:rPr>
        <w:t xml:space="preserve"> </w:t>
      </w:r>
      <w:r>
        <w:rPr>
          <w:rStyle w:val="ColorGray"/>
        </w:rPr>
        <w:t xml:space="preserve">⟨12⟩</w:t>
      </w:r>
      <w:r>
        <w:rPr>
          <w:rStyle w:val="ColorGray"/>
        </w:rPr>
        <w:t xml:space="preserve"> </w:t>
      </w:r>
      <w:r>
        <w:t xml:space="preserve">[1*]bhāṇa(rā)</w:t>
      </w:r>
      <w:r>
        <w:rPr>
          <w:rStyle w:val="ColorGray"/>
        </w:rPr>
        <w:t xml:space="preserve">⟨13⟩</w:t>
      </w:r>
      <w:r>
        <w:t xml:space="preserve">[1*] vracci(na)</w:t>
      </w:r>
      <w:r>
        <w:rPr>
          <w:rStyle w:val="ColorGray"/>
        </w:rPr>
        <w:t xml:space="preserve">⟨14⟩</w:t>
      </w:r>
      <w:r>
        <w:t xml:space="preserve">[1*]ru pa[1*]</w:t>
      </w:r>
      <w:r>
        <w:rPr>
          <w:rStyle w:val="ColorGray"/>
        </w:rPr>
        <w:t xml:space="preserve">⟨15⟩</w:t>
      </w:r>
      <w:r>
        <w:t xml:space="preserve">[1*]goṭu</w:t>
      </w:r>
      <w:r>
        <w:rPr>
          <w:rStyle w:val="ColorGray"/>
        </w:rPr>
        <w:t xml:space="preserve">⟨16⟩</w:t>
      </w:r>
      <w:r>
        <w:t xml:space="preserve">(vā)ru</w:t>
      </w:r>
    </w:p>
    <w:p>
      <w:pPr>
        <w:pStyle w:val="Heading1"/>
      </w:pPr>
      <w:r>
        <w:t xml:space="preserve">Apparatus</w:t>
      </w:r>
    </w:p>
    <w:p>
      <w:pPr>
        <w:pStyle w:val="FirstParagraph"/>
      </w:pPr>
      <w:r>
        <w:rPr>
          <w:rStyle w:val="ColorGray"/>
        </w:rPr>
        <w:t xml:space="preserve">⟨2⟩</w:t>
      </w:r>
      <w:r>
        <w:t xml:space="preserve"> </w:t>
      </w:r>
      <w:r>
        <w:t xml:space="preserve">nālu</w:t>
      </w:r>
      <w:r>
        <w:rPr>
          <w:rStyle w:val="ColorGray"/>
        </w:rPr>
        <w:t xml:space="preserve"> </w:t>
      </w:r>
      <w:r>
        <w:rPr>
          <w:rStyle w:val="ColorGray"/>
        </w:rPr>
        <w:t xml:space="preserve">⟨3⟩</w:t>
      </w:r>
      <w:r>
        <w:rPr>
          <w:rStyle w:val="ColorGray"/>
        </w:rPr>
        <w:t xml:space="preserve"> </w:t>
      </w:r>
      <w:r>
        <w:t xml:space="preserve">nu vuṭṭu pa</w:t>
      </w:r>
      <w:r>
        <w:rPr>
          <w:rStyle w:val="ColorGray"/>
        </w:rPr>
        <w:t xml:space="preserve"> </w:t>
      </w:r>
      <w:r>
        <w:rPr>
          <w:rStyle w:val="ColorGray"/>
        </w:rPr>
        <w:t xml:space="preserve">⟨4⟩</w:t>
      </w:r>
      <w:r>
        <w:rPr>
          <w:rStyle w:val="ColorGray"/>
        </w:rPr>
        <w:t xml:space="preserve"> </w:t>
      </w:r>
      <w:r>
        <w:t xml:space="preserve">ndu(ṁ)bu Ā</w:t>
      </w:r>
      <w:r>
        <w:rPr>
          <w:rStyle w:val="ColorMagenta"/>
        </w:rPr>
        <w:t xml:space="preserve">¡ḍra!</w:t>
      </w:r>
      <w:r>
        <w:rPr>
          <w:rStyle w:val="ColorBlue"/>
        </w:rPr>
        <w:t xml:space="preserve">⟨ḍla⟩</w:t>
      </w:r>
      <w:r>
        <w:t xml:space="preserve"> </w:t>
      </w:r>
      <w:r>
        <w:t xml:space="preserve">⬦</w:t>
      </w:r>
      <w:r>
        <w:t xml:space="preserve"> </w:t>
      </w:r>
      <w:r>
        <w:rPr>
          <w:rStyle w:val="ColorGreen"/>
          <w:i/>
          <w:iCs/>
        </w:rPr>
        <w:t xml:space="preserve">nāra</w:t>
      </w:r>
      <w:r>
        <w:rPr>
          <w:rStyle w:val="ColorGray"/>
          <w:i/>
          <w:iCs/>
        </w:rPr>
        <w:t xml:space="preserve"> </w:t>
      </w:r>
      <w:r>
        <w:rPr>
          <w:rStyle w:val="ColorGray"/>
          <w:i/>
          <w:iCs/>
        </w:rPr>
        <w:t xml:space="preserve">⟨3⟩</w:t>
      </w:r>
      <w:r>
        <w:rPr>
          <w:rStyle w:val="ColorGray"/>
          <w:i/>
          <w:iCs/>
        </w:rPr>
        <w:t xml:space="preserve"> </w:t>
      </w:r>
      <w:r>
        <w:rPr>
          <w:rStyle w:val="ColorGreen"/>
          <w:i/>
          <w:iCs/>
        </w:rPr>
        <w:t xml:space="preserve">rēpapu pa</w:t>
      </w:r>
      <w:r>
        <w:rPr>
          <w:rStyle w:val="ColorGray"/>
          <w:i/>
          <w:iCs/>
        </w:rPr>
        <w:t xml:space="preserve"> </w:t>
      </w:r>
      <w:r>
        <w:rPr>
          <w:rStyle w:val="ColorGray"/>
          <w:i/>
          <w:iCs/>
        </w:rPr>
        <w:t xml:space="preserve">⟨4⟩</w:t>
      </w:r>
      <w:r>
        <w:rPr>
          <w:rStyle w:val="ColorGray"/>
          <w:i/>
          <w:iCs/>
        </w:rPr>
        <w:t xml:space="preserve"> </w:t>
      </w:r>
      <w:r>
        <w:rPr>
          <w:rStyle w:val="ColorGreen"/>
          <w:i/>
          <w:iCs/>
        </w:rPr>
        <w:t xml:space="preserve">[1*]bya Āḍa</w:t>
      </w:r>
      <w:r>
        <w:t xml:space="preserve"> </w:t>
      </w:r>
      <w:r>
        <w:t xml:space="preserve">Butterworth &amp; Venugopaul Chetty 1990.</w:t>
      </w:r>
    </w:p>
    <w:p>
      <w:pPr>
        <w:pStyle w:val="BodyText"/>
      </w:pPr>
      <w:r>
        <w:rPr>
          <w:rStyle w:val="ColorGray"/>
        </w:rPr>
        <w:t xml:space="preserve">⟨5⟩</w:t>
      </w:r>
      <w:r>
        <w:t xml:space="preserve"> </w:t>
      </w:r>
      <w:r>
        <w:rPr>
          <w:rStyle w:val="ColorMagenta"/>
        </w:rPr>
        <w:t xml:space="preserve">¡ba!</w:t>
      </w:r>
      <w:r>
        <w:rPr>
          <w:rStyle w:val="ColorBlue"/>
        </w:rPr>
        <w:t xml:space="preserve">⟨pa⟩</w:t>
      </w:r>
      <w:r>
        <w:t xml:space="preserve">ṭṭu rājamā ⬦</w:t>
      </w:r>
      <w:r>
        <w:t xml:space="preserve"> </w:t>
      </w:r>
      <w:r>
        <w:rPr>
          <w:rStyle w:val="ColorGreen"/>
          <w:i/>
          <w:iCs/>
        </w:rPr>
        <w:t xml:space="preserve">ddu rāvima</w:t>
      </w:r>
      <w:r>
        <w:t xml:space="preserve"> </w:t>
      </w:r>
      <w:r>
        <w:t xml:space="preserve">Butterworth &amp; Venugopaul Chetty 1990.</w:t>
      </w:r>
    </w:p>
    <w:p>
      <w:pPr>
        <w:pStyle w:val="BodyText"/>
      </w:pPr>
      <w:r>
        <w:rPr>
          <w:rStyle w:val="ColorGray"/>
        </w:rPr>
        <w:t xml:space="preserve">⟨6⟩</w:t>
      </w:r>
      <w:r>
        <w:t xml:space="preserve"> </w:t>
      </w:r>
      <w:r>
        <w:t xml:space="preserve">nambu Haṁgu</w:t>
      </w:r>
      <w:r>
        <w:rPr>
          <w:rStyle w:val="ColorGray"/>
        </w:rPr>
        <w:t xml:space="preserve">⟨7⟩</w:t>
      </w:r>
      <w:r>
        <w:t xml:space="preserve">(ṇu)vuḷa dē(va) ⬦</w:t>
      </w:r>
      <w:r>
        <w:t xml:space="preserve"> </w:t>
      </w:r>
      <w:r>
        <w:rPr>
          <w:rStyle w:val="ColorGreen"/>
          <w:i/>
          <w:iCs/>
        </w:rPr>
        <w:t xml:space="preserve">[1*]ha hasa</w:t>
      </w:r>
      <w:r>
        <w:rPr>
          <w:rStyle w:val="ColorGray"/>
          <w:i/>
          <w:iCs/>
        </w:rPr>
        <w:t xml:space="preserve">⟨7⟩</w:t>
      </w:r>
      <w:r>
        <w:rPr>
          <w:rStyle w:val="ColorGreen"/>
          <w:i/>
          <w:iCs/>
        </w:rPr>
        <w:t xml:space="preserve">kṣa[1*]la[1*]</w:t>
      </w:r>
      <w:r>
        <w:t xml:space="preserve"> </w:t>
      </w:r>
      <w:r>
        <w:t xml:space="preserve">Butterworth &amp; Venugopaul Chetty 1990.</w:t>
      </w:r>
    </w:p>
    <w:p>
      <w:pPr>
        <w:pStyle w:val="BodyText"/>
      </w:pPr>
      <w:r>
        <w:rPr>
          <w:rStyle w:val="ColorGray"/>
        </w:rPr>
        <w:t xml:space="preserve">⟨8⟩</w:t>
      </w:r>
      <w:r>
        <w:t xml:space="preserve"> </w:t>
      </w:r>
      <w:r>
        <w:t xml:space="preserve">(ṇa) y(i)ce ⬦</w:t>
      </w:r>
      <w:r>
        <w:t xml:space="preserve"> </w:t>
      </w:r>
      <w:r>
        <w:rPr>
          <w:rStyle w:val="ColorGreen"/>
          <w:i/>
          <w:iCs/>
        </w:rPr>
        <w:t xml:space="preserve">[1*]sāti</w:t>
      </w:r>
      <w:r>
        <w:t xml:space="preserve"> </w:t>
      </w:r>
      <w:r>
        <w:t xml:space="preserve">Butterworth &amp; Venugopaul Chetty 1990.</w:t>
      </w:r>
    </w:p>
    <w:p>
      <w:pPr>
        <w:pStyle w:val="BodyText"/>
      </w:pPr>
      <w:r>
        <w:rPr>
          <w:rStyle w:val="ColorGray"/>
        </w:rPr>
        <w:t xml:space="preserve">⟨9⟩</w:t>
      </w:r>
      <w:r>
        <w:t xml:space="preserve"> </w:t>
      </w:r>
      <w:r>
        <w:t xml:space="preserve">[1*]niki pra</w:t>
      </w:r>
      <w:r>
        <w:rPr>
          <w:rStyle w:val="ColorGray"/>
        </w:rPr>
        <w:t xml:space="preserve">⟨10⟩</w:t>
      </w:r>
      <w:r>
        <w:t xml:space="preserve">[1*](rō)maṁb(u) ⬦</w:t>
      </w:r>
      <w:r>
        <w:t xml:space="preserve"> </w:t>
      </w:r>
      <w:r>
        <w:rPr>
          <w:rStyle w:val="ColorGreen"/>
          <w:i/>
          <w:iCs/>
        </w:rPr>
        <w:t xml:space="preserve">tiniri[2*]</w:t>
      </w:r>
      <w:r>
        <w:rPr>
          <w:rStyle w:val="ColorGray"/>
          <w:i/>
          <w:iCs/>
        </w:rPr>
        <w:t xml:space="preserve"> </w:t>
      </w:r>
      <w:r>
        <w:rPr>
          <w:rStyle w:val="ColorGray"/>
          <w:i/>
          <w:iCs/>
        </w:rPr>
        <w:t xml:space="preserve">⟨10⟩</w:t>
      </w:r>
      <w:r>
        <w:rPr>
          <w:rStyle w:val="ColorGray"/>
          <w:i/>
          <w:iCs/>
        </w:rPr>
        <w:t xml:space="preserve"> </w:t>
      </w:r>
      <w:r>
        <w:rPr>
          <w:rStyle w:val="ColorGreen"/>
          <w:i/>
          <w:iCs/>
        </w:rPr>
        <w:t xml:space="preserve">tirā[1*]jña</w:t>
      </w:r>
      <w:r>
        <w:t xml:space="preserve"> </w:t>
      </w:r>
      <w:r>
        <w:t xml:space="preserve">Butterworth &amp; Venugopaul Chetty 1990.</w:t>
      </w:r>
    </w:p>
    <w:p>
      <w:pPr>
        <w:pStyle w:val="BodyText"/>
      </w:pPr>
      <w:r>
        <w:rPr>
          <w:rStyle w:val="ColorGray"/>
        </w:rPr>
        <w:t xml:space="preserve">⟨11⟩</w:t>
      </w:r>
      <w:r>
        <w:t xml:space="preserve"> </w:t>
      </w:r>
      <w:r>
        <w:t xml:space="preserve">[1*]ccinav(ā) ⬦</w:t>
      </w:r>
      <w:r>
        <w:t xml:space="preserve"> </w:t>
      </w:r>
      <w:r>
        <w:rPr>
          <w:rStyle w:val="ColorGreen"/>
          <w:i/>
          <w:iCs/>
        </w:rPr>
        <w:t xml:space="preserve">[1*]vvisama</w:t>
      </w:r>
      <w:r>
        <w:t xml:space="preserve"> </w:t>
      </w:r>
      <w:r>
        <w:t xml:space="preserve">Butterworth &amp; Venugopaul Chetty 1990.</w:t>
      </w:r>
    </w:p>
    <w:p>
      <w:pPr>
        <w:pStyle w:val="BodyText"/>
      </w:pPr>
      <w:r>
        <w:rPr>
          <w:rStyle w:val="ColorGray"/>
        </w:rPr>
        <w:t xml:space="preserve">⟨12⟩</w:t>
      </w:r>
      <w:r>
        <w:t xml:space="preserve"> </w:t>
      </w:r>
      <w:r>
        <w:rPr>
          <w:rStyle w:val="ColorGray"/>
        </w:rPr>
        <w:t xml:space="preserve"> </w:t>
      </w:r>
      <w:r>
        <w:rPr>
          <w:rStyle w:val="ColorGray"/>
        </w:rPr>
        <w:t xml:space="preserve">⟨12⟩</w:t>
      </w:r>
      <w:r>
        <w:rPr>
          <w:rStyle w:val="ColorGray"/>
        </w:rPr>
        <w:t xml:space="preserve"> </w:t>
      </w:r>
      <w:r>
        <w:t xml:space="preserve">[1*]bhāṇa(rā)</w:t>
      </w:r>
      <w:r>
        <w:rPr>
          <w:rStyle w:val="ColorGray"/>
        </w:rPr>
        <w:t xml:space="preserve">⟨13⟩</w:t>
      </w:r>
      <w:r>
        <w:t xml:space="preserve">[1*] ⬦</w:t>
      </w:r>
      <w:r>
        <w:t xml:space="preserve"> </w:t>
      </w:r>
      <w:r>
        <w:rPr>
          <w:rStyle w:val="ColorGreen"/>
          <w:i/>
          <w:iCs/>
        </w:rPr>
        <w:t xml:space="preserve">[1 lost or illegible line]</w:t>
      </w:r>
      <w:r>
        <w:rPr>
          <w:rStyle w:val="ColorGray"/>
          <w:i/>
          <w:iCs/>
        </w:rPr>
        <w:t xml:space="preserve">⟨13⟩</w:t>
      </w:r>
      <w:r>
        <w:rPr>
          <w:rStyle w:val="ColorGreen"/>
          <w:i/>
          <w:iCs/>
        </w:rPr>
        <w:t xml:space="preserve">si</w:t>
      </w:r>
      <w:r>
        <w:t xml:space="preserve"> </w:t>
      </w:r>
      <w:r>
        <w:t xml:space="preserve">Butterworth &amp; Venugopaul Chetty 1990.</w:t>
      </w:r>
    </w:p>
    <w:p>
      <w:pPr>
        <w:pStyle w:val="BodyText"/>
      </w:pPr>
      <w:r>
        <w:rPr>
          <w:rStyle w:val="ColorGray"/>
        </w:rPr>
        <w:t xml:space="preserve">⟨13⟩</w:t>
      </w:r>
      <w:r>
        <w:t xml:space="preserve"> </w:t>
      </w:r>
      <w:r>
        <w:t xml:space="preserve">vracci(na)</w:t>
      </w:r>
      <w:r>
        <w:rPr>
          <w:rStyle w:val="ColorGray"/>
        </w:rPr>
        <w:t xml:space="preserve">⟨14⟩</w:t>
      </w:r>
      <w:r>
        <w:t xml:space="preserve">[1*]ru ⬦</w:t>
      </w:r>
      <w:r>
        <w:t xml:space="preserve"> </w:t>
      </w:r>
      <w:r>
        <w:rPr>
          <w:rStyle w:val="ColorGreen"/>
          <w:i/>
          <w:iCs/>
        </w:rPr>
        <w:t xml:space="preserve">vrecci[1*]</w:t>
      </w:r>
      <w:r>
        <w:rPr>
          <w:rStyle w:val="ColorGray"/>
          <w:i/>
          <w:iCs/>
        </w:rPr>
        <w:t xml:space="preserve">⟨14⟩</w:t>
      </w:r>
      <w:r>
        <w:rPr>
          <w:rStyle w:val="ColorGreen"/>
          <w:i/>
          <w:iCs/>
        </w:rPr>
        <w:t xml:space="preserve">vi rū</w:t>
      </w:r>
      <w:r>
        <w:t xml:space="preserve"> </w:t>
      </w:r>
      <w:r>
        <w:t xml:space="preserve">Butterworth &amp; Venugopaul Chetty 1990.</w:t>
      </w:r>
    </w:p>
    <w:p>
      <w:pPr>
        <w:pStyle w:val="BodyText"/>
      </w:pPr>
      <w:r>
        <w:rPr>
          <w:rStyle w:val="ColorGray"/>
        </w:rPr>
        <w:t xml:space="preserve">⟨14⟩</w:t>
      </w:r>
      <w:r>
        <w:t xml:space="preserve"> </w:t>
      </w:r>
      <w:r>
        <w:t xml:space="preserve">pa[1*]</w:t>
      </w:r>
      <w:r>
        <w:rPr>
          <w:rStyle w:val="ColorGray"/>
        </w:rPr>
        <w:t xml:space="preserve">⟨15⟩</w:t>
      </w:r>
      <w:r>
        <w:t xml:space="preserve">[1*]goṭu</w:t>
      </w:r>
      <w:r>
        <w:rPr>
          <w:rStyle w:val="ColorGray"/>
        </w:rPr>
        <w:t xml:space="preserve">⟨16⟩</w:t>
      </w:r>
      <w:r>
        <w:t xml:space="preserve">(vā)ru ⬦</w:t>
      </w:r>
      <w:r>
        <w:t xml:space="preserve"> </w:t>
      </w:r>
      <w:r>
        <w:rPr>
          <w:rStyle w:val="ColorGreen"/>
          <w:i/>
          <w:iCs/>
        </w:rPr>
        <w:t xml:space="preserve">pati</w:t>
      </w:r>
      <w:r>
        <w:rPr>
          <w:rStyle w:val="ColorGray"/>
          <w:i/>
          <w:iCs/>
        </w:rPr>
        <w:t xml:space="preserve"> </w:t>
      </w:r>
      <w:r>
        <w:rPr>
          <w:rStyle w:val="ColorGray"/>
          <w:i/>
          <w:iCs/>
        </w:rPr>
        <w:t xml:space="preserve">⟨15⟩</w:t>
      </w:r>
      <w:r>
        <w:rPr>
          <w:rStyle w:val="ColorGray"/>
          <w:i/>
          <w:iCs/>
        </w:rPr>
        <w:t xml:space="preserve"> </w:t>
      </w:r>
      <w:r>
        <w:rPr>
          <w:rStyle w:val="ColorGreen"/>
          <w:i/>
          <w:iCs/>
        </w:rPr>
        <w:t xml:space="preserve">[2*]ki</w:t>
      </w:r>
      <w:r>
        <w:rPr>
          <w:rStyle w:val="ColorGray"/>
          <w:i/>
          <w:iCs/>
        </w:rPr>
        <w:t xml:space="preserve"> </w:t>
      </w:r>
      <w:r>
        <w:rPr>
          <w:rStyle w:val="ColorGray"/>
          <w:i/>
          <w:iCs/>
        </w:rPr>
        <w:t xml:space="preserve">⟨16⟩</w:t>
      </w:r>
      <w:r>
        <w:rPr>
          <w:rStyle w:val="ColorGray"/>
          <w:i/>
          <w:iCs/>
        </w:rPr>
        <w:t xml:space="preserve"> </w:t>
      </w:r>
      <w:r>
        <w:rPr>
          <w:rStyle w:val="ColorGreen"/>
          <w:i/>
          <w:iCs/>
        </w:rPr>
        <w:t xml:space="preserve">vāka</w:t>
      </w:r>
      <w:r>
        <w:t xml:space="preserve"> </w:t>
      </w:r>
      <w:r>
        <w:t xml:space="preserve">Butterworth &amp; Venugopaul Chetty 1990.</w:t>
      </w:r>
    </w:p>
    <w:p>
      <w:pPr>
        <w:pStyle w:val="Heading1"/>
      </w:pPr>
      <w:r>
        <w:t xml:space="preserve">Translation by Sastri 1969</w:t>
      </w:r>
    </w:p>
    <w:p>
      <w:pPr>
        <w:pStyle w:val="FirstParagraph"/>
      </w:pPr>
      <w:r>
        <w:t xml:space="preserve">Hail! Haṁguṇuvula Dēvaṇa gave as gift to the glorious (Goddess) Sati (= Durga) land sowable with four</w:t>
      </w:r>
      <w:r>
        <w:t xml:space="preserve"> </w:t>
      </w:r>
      <w:r>
        <w:rPr>
          <w:i/>
          <w:iCs/>
        </w:rPr>
        <w:t xml:space="preserve">puṭṭis</w:t>
      </w:r>
      <w:r>
        <w:t xml:space="preserve"> </w:t>
      </w:r>
      <w:r>
        <w:t xml:space="preserve">and ten</w:t>
      </w:r>
      <w:r>
        <w:t xml:space="preserve"> </w:t>
      </w:r>
      <w:r>
        <w:rPr>
          <w:i/>
          <w:iCs/>
        </w:rPr>
        <w:t xml:space="preserve">tūmus</w:t>
      </w:r>
      <w:r>
        <w:t xml:space="preserve"> </w:t>
      </w:r>
      <w:r>
        <w:t xml:space="preserve">of paddy according to the royal measure. Whoever violates this (gift) will commit the sin of demolishing Bāraṇāsi.</w:t>
      </w:r>
      <w:r>
        <w:rPr>
          <w:rStyle w:val="FootnoteReference"/>
        </w:rPr>
        <w:footnoteReference w:id="9"/>
      </w:r>
    </w:p>
    <w:p>
      <w:pPr>
        <w:pStyle w:val="Heading1"/>
      </w:pPr>
      <w:r>
        <w:t xml:space="preserve">Commentary</w:t>
      </w:r>
    </w:p>
    <w:p>
      <w:pPr>
        <w:pStyle w:val="FirstParagraph"/>
      </w:pPr>
      <w:r>
        <w:t xml:space="preserve">It is stated in A. R. p. 24 that the stone has been mutilated since the inscription was first published in 1990. Unfortunately, only the first face of the stone was printed by A. Butterworth and Venugopaul Chetty. When comparing this image with the picture in A. R., plate I it is evident that approximately one</w:t>
      </w:r>
      <w:r>
        <w:t xml:space="preserve"> </w:t>
      </w:r>
      <w:r>
        <w:rPr>
          <w:i/>
          <w:iCs/>
        </w:rPr>
        <w:t xml:space="preserve">akṣara</w:t>
      </w:r>
      <w:r>
        <w:t xml:space="preserve"> </w:t>
      </w:r>
      <w:r>
        <w:t xml:space="preserve">per line has gone missing. Mirrowing both sides one can surmise that at least one</w:t>
      </w:r>
      <w:r>
        <w:t xml:space="preserve"> </w:t>
      </w:r>
      <w:r>
        <w:rPr>
          <w:i/>
          <w:iCs/>
        </w:rPr>
        <w:t xml:space="preserve">akṣara</w:t>
      </w:r>
      <w:r>
        <w:t xml:space="preserve"> </w:t>
      </w:r>
      <w:r>
        <w:t xml:space="preserve">is missing at the beginning of each line on face two. The inscription is written from the bottom to the top. This was not taken into consideration by A. Butterworth and Venugopaul Chetty so that their line numbering is deviating. Besides that their second side is the true first side. In order to not create confusion the face and line numbering of A. R. was generalized.</w:t>
      </w:r>
    </w:p>
    <w:p>
      <w:pPr>
        <w:pStyle w:val="Heading1"/>
      </w:pPr>
      <w:r>
        <w:t xml:space="preserve">Bibliography</w:t>
      </w:r>
    </w:p>
    <w:p>
      <w:pPr>
        <w:pStyle w:val="FirstParagraph"/>
      </w:pPr>
      <w:r>
        <w:t xml:space="preserve">The inscription was first edited by Alan Butterworth and V. Venugopaul Chetty (1990, pp. 291–292) with a picture of the first face of the stone. The inscription was edited again in A. R. 1933-1934, p. 41 with a picture of each face and translated by K. M. Sastri (1969, p. 295, № 21).</w:t>
      </w:r>
    </w:p>
    <w:p>
      <w:pPr>
        <w:pStyle w:val="Heading2"/>
      </w:pPr>
      <w:r>
        <w:t xml:space="preserve">Secondary</w:t>
      </w:r>
    </w:p>
    <w:p>
      <w:pPr>
        <w:pStyle w:val="FirstParagraph"/>
      </w:pPr>
      <w:r>
        <w:t xml:space="preserve">Butterworth, Alan &amp; V. Venugopaul Chetty. 1990.</w:t>
      </w:r>
      <w:r>
        <w:t xml:space="preserve"> </w:t>
      </w:r>
      <w:r>
        <w:rPr>
          <w:i/>
          <w:iCs/>
        </w:rPr>
        <w:t xml:space="preserve">A collection of the inscriptions on copper-plates and stones in the Nellore district: Part I</w:t>
      </w:r>
      <w:r>
        <w:t xml:space="preserve">. Reprint. New Delhi: Asian Educational Services. Pages 291–292.</w:t>
      </w:r>
    </w:p>
    <w:p>
      <w:pPr>
        <w:pStyle w:val="BodyText"/>
      </w:pPr>
      <w:r>
        <w:t xml:space="preserve">Sastri, Korada Mahadeva. 1969.</w:t>
      </w:r>
      <w:r>
        <w:t xml:space="preserve"> </w:t>
      </w:r>
      <w:r>
        <w:rPr>
          <w:i/>
          <w:iCs/>
        </w:rPr>
        <w:t xml:space="preserve">Historical grammar of Telugu with special reference to Old Telugu c. 200 B.C. - 1000 A.D.</w:t>
      </w:r>
      <w:r>
        <w:t xml:space="preserve"> </w:t>
      </w:r>
      <w:r>
        <w:t xml:space="preserve">Anantapur: Sri Venkateswara Univ. Page 295, item 21.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“The purpot of the imprecation following this (ll. 14-16) is not clear.” (1969, p. 295)</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Thomas</dc:creator>
  <cp:keywords/>
  <dcterms:created xsi:type="dcterms:W3CDTF">2026-10-26T20:57:05Z</dcterms:created>
  <dcterms:modified xsi:type="dcterms:W3CDTF">2026-10-26T20:57:05Z</dcterms:modified>
</cp:coreProperties>
</file>

<file path=docProps/custom.xml><?xml version="1.0" encoding="utf-8"?>
<Properties xmlns="http://schemas.openxmlformats.org/officeDocument/2006/custom-properties" xmlns:vt="http://schemas.openxmlformats.org/officeDocument/2006/docPropsVTypes"/>
</file>