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Tiruttaṅkāl / Tiruttangal, Niṉṟa Nārāyaṇap Perumāḷ temple, time of Kulaśekhara, year 6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DHARMA_INSTamilNadu00179</w:t>
      </w:r>
    </w:p>
    <w:p>
      <w:pPr>
        <w:pStyle w:val="BodyText"/>
      </w:pPr>
      <w:r>
        <w:t xml:space="preserve">Repository: Tamil Nadu (varia) (tfa-tamilnadu-epigraphy)</w:t>
      </w:r>
    </w:p>
    <w:p>
      <w:pPr>
        <w:pStyle w:val="BodyText"/>
      </w:pPr>
      <w:r>
        <w:t xml:space="preserve">File path: DHARMA_INSTamilNadu00179.xml</w:t>
      </w:r>
    </w:p>
    <w:p>
      <w:pPr>
        <w:pStyle w:val="BodyText"/>
      </w:pPr>
      <w:r>
        <w:t xml:space="preserve">Languages: Sanskrit [Grantha], Tamil [Grantha, Vaṭṭeḻuttu]</w:t>
      </w:r>
    </w:p>
    <w:p>
      <w:pPr>
        <w:pStyle w:val="BodyText"/>
      </w:pPr>
      <w:r>
        <w:t xml:space="preserve">Commit: 2026-10-26 12:34 (3c3ee14), last modified 2026-10-26 12:34 (3c3ee14)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௳</w:t>
      </w:r>
      <w: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⯼ ௳</w:t>
      </w:r>
    </w:p>
    <w:p>
      <w:pPr>
        <w:pStyle w:val="BodyText"/>
      </w:pPr>
      <w:r>
        <w:rPr>
          <w:b/>
          <w:bCs/>
        </w:rPr>
        <w:t xml:space="preserve">śrī</w:t>
      </w:r>
      <w:r>
        <w:t xml:space="preserve">-kō-māṟa-vaṉmar-āṉa</w:t>
      </w:r>
      <w:r>
        <w:t xml:space="preserve"> </w:t>
      </w:r>
      <w:r>
        <w:rPr>
          <w:b/>
          <w:bCs/>
        </w:rPr>
        <w:t xml:space="preserve">tribhu</w:t>
      </w:r>
      <w:r>
        <w:t xml:space="preserve">vaṉa-ca</w:t>
      </w:r>
      <w:r>
        <w:rPr>
          <w:b/>
          <w:bCs/>
        </w:rPr>
        <w:t xml:space="preserve">kra</w:t>
      </w:r>
      <w:r>
        <w:t xml:space="preserve">vattikaḷ</w:t>
      </w:r>
      <w:r>
        <w:t xml:space="preserve"> </w:t>
      </w:r>
      <w:r>
        <w:rPr>
          <w:b/>
          <w:bCs/>
        </w:rPr>
        <w:t xml:space="preserve">śrī</w:t>
      </w:r>
      <w:r>
        <w:t xml:space="preserve">-kula</w:t>
      </w:r>
      <w:r>
        <w:rPr>
          <w:b/>
          <w:bCs/>
        </w:rPr>
        <w:t xml:space="preserve">śekha</w:t>
      </w:r>
      <w:r>
        <w:t xml:space="preserve">ra-</w:t>
      </w:r>
      <w:r>
        <w:rPr>
          <w:b/>
          <w:bCs/>
        </w:rPr>
        <w:t xml:space="preserve">de</w:t>
      </w:r>
      <w:r>
        <w:t xml:space="preserve">vaṟ</w:t>
      </w:r>
      <w:r>
        <w:rPr>
          <w:rStyle w:val="ColorGray"/>
        </w:rPr>
        <w:t xml:space="preserve">⟨2⟩</w:t>
      </w:r>
      <w:r>
        <w:t xml:space="preserve">ku yāṇṭu 6 Āvatu</w:t>
      </w:r>
      <w:r>
        <w:t xml:space="preserve"> </w:t>
      </w:r>
      <w:r>
        <w:rPr>
          <w:b/>
          <w:bCs/>
        </w:rPr>
        <w:t xml:space="preserve">vṛści</w:t>
      </w:r>
      <w:r>
        <w:t xml:space="preserve">ka-nāyaṟṟu 10 3 ௳ m apara-pa</w:t>
      </w:r>
      <w:r>
        <w:rPr>
          <w:b/>
          <w:bCs/>
        </w:rPr>
        <w:t xml:space="preserve">kṣa</w:t>
      </w:r>
      <w:r>
        <w:t xml:space="preserve">ttu</w:t>
      </w:r>
      <w:r>
        <w:t xml:space="preserve"> </w:t>
      </w:r>
      <w:r>
        <w:rPr>
          <w:b/>
          <w:bCs/>
        </w:rPr>
        <w:t xml:space="preserve">tra</w:t>
      </w:r>
      <w:r>
        <w:t xml:space="preserve">yo</w:t>
      </w:r>
      <w:r>
        <w:rPr>
          <w:b/>
          <w:bCs/>
        </w:rPr>
        <w:t xml:space="preserve">daśi</w:t>
      </w:r>
      <w:r>
        <w:t xml:space="preserve">yum</w:t>
      </w:r>
      <w:r>
        <w:t xml:space="preserve"> </w:t>
      </w:r>
      <w:r>
        <w:rPr>
          <w:b/>
          <w:bCs/>
        </w:rPr>
        <w:t xml:space="preserve">vyā</w:t>
      </w:r>
      <w:r>
        <w:t xml:space="preserve">ḻakiḻamaiyum peṟṟa cōti nāḷ</w:t>
      </w:r>
    </w:p>
    <w:p>
      <w:pPr>
        <w:pStyle w:val="BodyText"/>
      </w:pPr>
      <w:r>
        <w:t xml:space="preserve">karu</w:t>
      </w:r>
      <w:r>
        <w:rPr>
          <w:rStyle w:val="ColorGray"/>
        </w:rPr>
        <w:t xml:space="preserve">⟨3⟩</w:t>
      </w:r>
      <w:r>
        <w:t xml:space="preserve">-nila-k-kuṭi-nāṭṭu-t tēvatāṉa-</w:t>
      </w:r>
      <w:r>
        <w:rPr>
          <w:b/>
          <w:bCs/>
        </w:rPr>
        <w:t xml:space="preserve">brahmade</w:t>
      </w:r>
      <w:r>
        <w:t xml:space="preserve">yam tiru-t-taṅkāl-t tiru-malai mēl ni⟨ṉ⟩ṟ-aruḷiṉa parama</w:t>
      </w:r>
      <w:r>
        <w:rPr>
          <w:b/>
          <w:bCs/>
        </w:rPr>
        <w:t xml:space="preserve">svā</w:t>
      </w:r>
      <w:r>
        <w:t xml:space="preserve">mikaḷ kōyi</w:t>
      </w:r>
      <w:r>
        <w:rPr>
          <w:rStyle w:val="ColorGray"/>
        </w:rPr>
        <w:t xml:space="preserve">⟨4⟩</w:t>
      </w:r>
      <w:r>
        <w:t xml:space="preserve">lil mēlai tiruccuṟṟilum vaṭakkil-t tiruccuṟṟilum nāṅkaḷ cevvitta tiru-v-araṅka-tēvaṉ tiru-maṇṭapa</w:t>
      </w:r>
      <w:r>
        <w:rPr>
          <w:rStyle w:val="ColorGray"/>
        </w:rPr>
        <w:t xml:space="preserve">⟨5⟩</w:t>
      </w:r>
      <w:r>
        <w:t xml:space="preserve">muṅ kōyiluñ ceyvittu Ukant-aruḷivitta ciṅka-p-perumāḷukku ku</w:t>
      </w:r>
      <w:r>
        <w:rPr>
          <w:b/>
          <w:bCs/>
        </w:rPr>
        <w:t xml:space="preserve">ṇḍi</w:t>
      </w:r>
      <w:r>
        <w:t xml:space="preserve">ṉa-</w:t>
      </w:r>
      <w:r>
        <w:rPr>
          <w:b/>
          <w:bCs/>
        </w:rPr>
        <w:t xml:space="preserve">gotra</w:t>
      </w:r>
      <w:r>
        <w:t xml:space="preserve">ttu-t tiru-v-araṅka-tēvaṉ U</w:t>
      </w:r>
      <w:r>
        <w:rPr>
          <w:rStyle w:val="ColorGray"/>
        </w:rPr>
        <w:t xml:space="preserve">⟨6⟩</w:t>
      </w:r>
      <w:r>
        <w:t xml:space="preserve">yya-k-koḻvāṉum kuṉṟ-eṭu⟨t⟩tāṉun tiru-v-araṅka-</w:t>
      </w:r>
      <w:r>
        <w:rPr>
          <w:b/>
          <w:bCs/>
        </w:rPr>
        <w:t xml:space="preserve">de</w:t>
      </w:r>
      <w:r>
        <w:t xml:space="preserve">vaṉum ivaṉ uḷḷiṭṭōmum amutupaṭi cāttupaṭi Uḷḷiṭṭu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vēṇṭum nitta-nimantaṅkaḷukku Udakam paṇṇi-k kuṭu(tta) bhūmi y-āvatu</w:t>
      </w:r>
    </w:p>
    <w:p>
      <w:pPr>
        <w:pStyle w:val="BodyText"/>
      </w:pPr>
      <w:r>
        <w:t xml:space="preserve">Ivv-ūr</w:t>
      </w:r>
      <w:r>
        <w:t xml:space="preserve"> </w:t>
      </w:r>
      <w:r>
        <w:rPr>
          <w:b/>
          <w:bCs/>
        </w:rPr>
        <w:t xml:space="preserve">de</w:t>
      </w:r>
      <w:r>
        <w:t xml:space="preserve">ven</w:t>
      </w:r>
      <w:r>
        <w:rPr>
          <w:b/>
          <w:bCs/>
        </w:rPr>
        <w:t xml:space="preserve">dra</w:t>
      </w:r>
      <w:r>
        <w:t xml:space="preserve">-va</w:t>
      </w:r>
      <w:r>
        <w:rPr>
          <w:b/>
          <w:bCs/>
        </w:rPr>
        <w:t xml:space="preserve">llabha</w:t>
      </w:r>
      <w:r>
        <w:t xml:space="preserve">-p-pēr-ēri k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ḻ marutaṅ</w:t>
      </w:r>
      <w:r>
        <w:rPr>
          <w:rStyle w:val="ColorGray"/>
        </w:rPr>
        <w:t xml:space="preserve">⟨8⟩</w:t>
      </w:r>
      <w:r>
        <w:t xml:space="preserve">kāl-āṉa</w:t>
      </w:r>
      <w:r>
        <w:t xml:space="preserve"> </w:t>
      </w:r>
      <w:r>
        <w:rPr>
          <w:b/>
          <w:bCs/>
        </w:rPr>
        <w:t xml:space="preserve">śrī-de</w:t>
      </w:r>
      <w:r>
        <w:t xml:space="preserve">(vi)-vāykkālukku-t teṟku 2 9 Āka ...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⟨9–13⟩</w:t>
      </w:r>
      <w:r>
        <w:rPr>
          <w:rStyle w:val="ColorGray"/>
        </w:rPr>
        <w:t xml:space="preserve"> </w:t>
      </w:r>
      <w:r>
        <w:t xml:space="preserve">...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... Ivv-ūr nilam alakkuṅ kuṉṟa-kālppārai-k</w:t>
      </w:r>
      <w:r>
        <w:rPr>
          <w:rStyle w:val="ColorGray"/>
        </w:rPr>
        <w:t xml:space="preserve">⟨15⟩</w:t>
      </w:r>
      <w:r>
        <w:t xml:space="preserve">-kōlāl 𑿦 [6+] In-nilam eṭṭu mākkāṇi muntirikai-k kiḻ mukkālē Aṟai-k-kālu(m) Amutupaṭi cāttuppaṭi Uḷḷiṭ</w:t>
      </w:r>
      <w:r>
        <w:rPr>
          <w:rStyle w:val="ColorGray"/>
        </w:rPr>
        <w:t xml:space="preserve">⟨16⟩</w:t>
      </w:r>
      <w:r>
        <w:t xml:space="preserve">ṭu vēṇṭum nitta-nimantaṅkaḷ ca</w:t>
      </w:r>
      <w:r>
        <w:rPr>
          <w:b/>
          <w:bCs/>
        </w:rPr>
        <w:t xml:space="preserve">ndrādi</w:t>
      </w:r>
      <w:r>
        <w:t xml:space="preserve">ttavaṟ-c celvat’ āka kalliluñ cempilum veṭṭi-k ko⟨ḷḷakka⟩ṭavat’ āka U</w:t>
      </w:r>
      <w:r>
        <w:rPr>
          <w:b/>
          <w:bCs/>
        </w:rPr>
        <w:t xml:space="preserve">da</w:t>
      </w:r>
      <w:r>
        <w:t xml:space="preserve">kam pa</w:t>
      </w:r>
      <w:r>
        <w:rPr>
          <w:rStyle w:val="ColorGray"/>
        </w:rPr>
        <w:t xml:space="preserve">⟨17⟩</w:t>
      </w:r>
      <w:r>
        <w:t xml:space="preserve">ṇṇi-k kuṭuttōm ciṅka-p-perumāḷukku tiru-v-araṅka-tēvaṉ Uyya-(k)-koḻvāṉum kuṉṟ-eṭuttāṉun ti</w:t>
      </w:r>
      <w:r>
        <w:rPr>
          <w:rStyle w:val="ColorGray"/>
        </w:rPr>
        <w:t xml:space="preserve">⟨18⟩</w:t>
      </w:r>
      <w:r>
        <w:t xml:space="preserve">ru-v-araṅka-</w:t>
      </w:r>
      <w:r>
        <w:rPr>
          <w:b/>
          <w:bCs/>
        </w:rPr>
        <w:t xml:space="preserve">de</w:t>
      </w:r>
      <w:r>
        <w:t xml:space="preserve">vaṉ uḷḷiṭṭōmum</w:t>
      </w:r>
    </w:p>
    <w:p>
      <w:pPr>
        <w:pStyle w:val="FirstParagraph"/>
        <w:numPr>
          <w:ilvl w:val="0"/>
          <w:numId w:val="1001"/>
        </w:numPr>
      </w:pPr>
      <w:r>
        <w:t xml:space="preserve">Ip-paṭi</w:t>
      </w:r>
      <w:r>
        <w:t xml:space="preserve"> </w:t>
      </w:r>
      <w:r>
        <w:rPr>
          <w:b/>
          <w:bCs/>
        </w:rPr>
        <w:t xml:space="preserve">sa</w:t>
      </w:r>
      <w:r>
        <w:t xml:space="preserve">⟨m⟩ma</w:t>
      </w:r>
      <w:r>
        <w:rPr>
          <w:b/>
          <w:bCs/>
        </w:rPr>
        <w:t xml:space="preserve">di</w:t>
      </w:r>
      <w:r>
        <w:t xml:space="preserve">ttu U</w:t>
      </w:r>
      <w:r>
        <w:rPr>
          <w:b/>
          <w:bCs/>
        </w:rPr>
        <w:t xml:space="preserve">da</w:t>
      </w:r>
      <w:r>
        <w:t xml:space="preserve">kam paṇṇi-k kuṭutta ku</w:t>
      </w:r>
      <w:r>
        <w:rPr>
          <w:b/>
          <w:bCs/>
        </w:rPr>
        <w:t xml:space="preserve">ṇḍi</w:t>
      </w:r>
      <w:r>
        <w:t xml:space="preserve">ṉa-</w:t>
      </w:r>
      <w:r>
        <w:rPr>
          <w:b/>
          <w:bCs/>
        </w:rPr>
        <w:t xml:space="preserve">gotra</w:t>
      </w:r>
      <w:r>
        <w:t xml:space="preserve">ttu-t tiru</w:t>
      </w:r>
      <w:r>
        <w:rPr>
          <w:rStyle w:val="ColorGray"/>
        </w:rPr>
        <w:t xml:space="preserve">⟨19⟩</w:t>
      </w:r>
      <w:r>
        <w:t xml:space="preserve">-v-araṅka-</w:t>
      </w:r>
      <w:r>
        <w:rPr>
          <w:b/>
          <w:bCs/>
        </w:rPr>
        <w:t xml:space="preserve">de</w:t>
      </w:r>
      <w:r>
        <w:t xml:space="preserve">vaṉ Uyya-k-ko(ḻ)v(ā)ṉ Eḻuttu</w:t>
      </w:r>
    </w:p>
    <w:p>
      <w:pPr>
        <w:pStyle w:val="FirstParagraph"/>
        <w:numPr>
          <w:ilvl w:val="0"/>
          <w:numId w:val="1001"/>
        </w:numPr>
      </w:pPr>
      <w:r>
        <w:t xml:space="preserve">Ip-paṭi</w:t>
      </w:r>
      <w:r>
        <w:t xml:space="preserve"> </w:t>
      </w:r>
      <w:r>
        <w:rPr>
          <w:b/>
          <w:bCs/>
        </w:rPr>
        <w:t xml:space="preserve">sa</w:t>
      </w:r>
      <w:r>
        <w:t xml:space="preserve">mma(ti)ttu U</w:t>
      </w:r>
      <w:r>
        <w:rPr>
          <w:b/>
          <w:bCs/>
        </w:rPr>
        <w:t xml:space="preserve">da</w:t>
      </w:r>
      <w:r>
        <w:t xml:space="preserve">kam paṇṇi-k kuṭutta-k ku⟨ṉ⟩ṟ-eṭu⟨t⟩tāṉ ti</w:t>
      </w:r>
      <w:r>
        <w:rPr>
          <w:rStyle w:val="ColorGray"/>
        </w:rPr>
        <w:t xml:space="preserve">⟨20⟩</w:t>
      </w:r>
      <w:r>
        <w:t xml:space="preserve">ru-v-araṅka-</w:t>
      </w:r>
      <w:r>
        <w:rPr>
          <w:b/>
          <w:bCs/>
        </w:rPr>
        <w:t xml:space="preserve">de</w:t>
      </w:r>
      <w:r>
        <w:t xml:space="preserve">vaṉ Eḻuttu</w:t>
      </w:r>
    </w:p>
    <w:p>
      <w:pPr>
        <w:pStyle w:val="FirstParagraph"/>
        <w:numPr>
          <w:ilvl w:val="0"/>
          <w:numId w:val="1001"/>
        </w:numPr>
      </w:pPr>
      <w:r>
        <w:t xml:space="preserve">Ip-paṭi</w:t>
      </w:r>
      <w:r>
        <w:t xml:space="preserve"> </w:t>
      </w:r>
      <w:r>
        <w:rPr>
          <w:b/>
          <w:bCs/>
        </w:rPr>
        <w:t xml:space="preserve">sa</w:t>
      </w:r>
      <w:r>
        <w:t xml:space="preserve">mma</w:t>
      </w:r>
      <w:r>
        <w:rPr>
          <w:b/>
          <w:bCs/>
        </w:rPr>
        <w:t xml:space="preserve">di</w:t>
      </w:r>
      <w:r>
        <w:t xml:space="preserve">ttu U</w:t>
      </w:r>
      <w:r>
        <w:rPr>
          <w:b/>
          <w:bCs/>
        </w:rPr>
        <w:t xml:space="preserve">da</w:t>
      </w:r>
      <w:r>
        <w:t xml:space="preserve">kam paṇṇi-k kuṭutta U⟨y⟩ya-k-koḻvāṉ tiru-v-araṅka</w:t>
      </w:r>
      <w:r>
        <w:rPr>
          <w:rStyle w:val="ColorGray"/>
        </w:rPr>
        <w:t xml:space="preserve">⟨21⟩</w:t>
      </w:r>
      <w:r>
        <w:t xml:space="preserve">-</w:t>
      </w:r>
      <w:r>
        <w:rPr>
          <w:b/>
          <w:bCs/>
        </w:rPr>
        <w:t xml:space="preserve">de</w:t>
      </w:r>
      <w:r>
        <w:t xml:space="preserve">vaṉ Eḻuttu</w:t>
      </w:r>
    </w:p>
    <w:p>
      <w:pPr>
        <w:pStyle w:val="FirstParagraph"/>
        <w:numPr>
          <w:ilvl w:val="0"/>
          <w:numId w:val="1001"/>
        </w:numPr>
      </w:pPr>
      <w:r>
        <w:t xml:space="preserve">I⟨p⟩ -paṭi</w:t>
      </w:r>
      <w:r>
        <w:t xml:space="preserve"> </w:t>
      </w:r>
      <w:r>
        <w:rPr>
          <w:b/>
          <w:bCs/>
        </w:rPr>
        <w:t xml:space="preserve">sa</w:t>
      </w:r>
      <w:r>
        <w:t xml:space="preserve">mma</w:t>
      </w:r>
      <w:r>
        <w:rPr>
          <w:b/>
          <w:bCs/>
        </w:rPr>
        <w:t xml:space="preserve">di</w:t>
      </w:r>
      <w:r>
        <w:t xml:space="preserve">ttu U</w:t>
      </w:r>
      <w:r>
        <w:rPr>
          <w:b/>
          <w:bCs/>
        </w:rPr>
        <w:t xml:space="preserve">da</w:t>
      </w:r>
      <w:r>
        <w:t xml:space="preserve">kam paṇṇi-k kuṭutta-k kuṉṟ-eṭuttāṉ vīṟṟ-iruntāṉ Eḻuttu ∥ ௳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⟨22⟩</w:t>
      </w:r>
      <w:r>
        <w:rPr>
          <w:rStyle w:val="ColorGray"/>
        </w:rPr>
        <w:t xml:space="preserve"> </w:t>
      </w:r>
      <w:r>
        <w:t xml:space="preserve">௳ ∥</w:t>
      </w:r>
    </w:p>
    <w:p>
      <w:pPr>
        <w:pStyle w:val="FirstParagraph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t xml:space="preserve">lakṣṃī-saṃgivaṭāgrahāra-tilaka śrī-raṃgadevātmajau</w:t>
      </w:r>
      <w:r>
        <w:br/>
      </w:r>
      <w:r>
        <w:t xml:space="preserve">kauṇdinyānvaya-dīpakau śiridharaś cojjivakaś cā</w:t>
      </w:r>
      <w:r>
        <w:rPr>
          <w:rStyle w:val="ColorGray"/>
        </w:rPr>
        <w:t xml:space="preserve">⟨23⟩</w:t>
      </w:r>
      <w:r>
        <w:t xml:space="preserve">khyayā</w:t>
      </w:r>
      <w:r>
        <w:br/>
      </w:r>
      <w:r>
        <w:t xml:space="preserve">cakāren nṛ-harer vimānam acalan taT kautukam maṇḍapan</w:t>
      </w:r>
      <w:r>
        <w:br/>
      </w:r>
      <w:r>
        <w:t xml:space="preserve">tau dagdhāmra-phalāsya bhārata-kathā [4+] tāM bhuvaM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Prosperity! Fortune!</w:t>
      </w:r>
    </w:p>
    <w:p>
      <w:pPr>
        <w:pStyle w:val="BodyText"/>
      </w:pPr>
      <w:r>
        <w:rPr>
          <w:rStyle w:val="ColorGray"/>
        </w:rPr>
        <w:t xml:space="preserve">⟨1–2⟩</w:t>
      </w:r>
      <w:r>
        <w:t xml:space="preserve"> </w:t>
      </w:r>
      <w:r>
        <w:t xml:space="preserve">6th year of the glorious king Kulaṣekhara, emperor of the three worlds,</w:t>
      </w:r>
      <w:r>
        <w:t xml:space="preserve"> </w:t>
      </w:r>
      <w:r>
        <w:rPr>
          <w:i/>
          <w:iCs/>
        </w:rPr>
        <w:t xml:space="preserve">alias</w:t>
      </w:r>
      <w:r>
        <w:t xml:space="preserve"> </w:t>
      </w:r>
      <w:r>
        <w:t xml:space="preserve">the king Māṟavarman, on the day of</w:t>
      </w:r>
      <w:r>
        <w:t xml:space="preserve"> </w:t>
      </w:r>
      <w:r>
        <w:rPr>
          <w:i/>
          <w:iCs/>
        </w:rPr>
        <w:t xml:space="preserve">cōti</w:t>
      </w:r>
      <w:r>
        <w:t xml:space="preserve">, which coincides with ...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...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1922–23 (ARIE/1922-1923/B/1922/540).</w:t>
      </w:r>
    </w:p>
    <w:p>
      <w:pPr>
        <w:pStyle w:val="BodyText"/>
      </w:pPr>
      <w:r>
        <w:t xml:space="preserve">This digital edition by Emmanuel Francis based on two ASI transcripts available on BharatSHRI.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[ASI]</w:t>
      </w:r>
      <w:r>
        <w:t xml:space="preserve"> </w:t>
      </w:r>
      <w:r>
        <w:t xml:space="preserve">No name. N.d. “ASI transcript.”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[ARIE]</w:t>
      </w:r>
      <w:r>
        <w:t xml:space="preserve"> </w:t>
      </w:r>
      <w:r>
        <w:t xml:space="preserve">ARIE 1922–23.</w:t>
      </w:r>
      <w:r>
        <w:t xml:space="preserve"> </w:t>
      </w:r>
      <w:r>
        <w:rPr>
          <w:i/>
          <w:iCs/>
        </w:rPr>
        <w:t xml:space="preserve">Annual report on South-Indian epigraphy for the year ending 31st March 1923</w:t>
      </w:r>
      <w:r>
        <w:t xml:space="preserve">. Edited by G. Venkoba Rao. Madras: Government Press, 1924. Page 36, appendix B/1922, item 540.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prosody#prosody-1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prosody#prosody-115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Tiruttaṅkāl / Tiruttangal, Niṉṟa Nārāyaṇap Perumāḷ temple, time of Kulaśekhara, year 6</dc:title>
  <dc:creator>Emmanuel Francis</dc:creator>
  <cp:keywords/>
  <dcterms:created xsi:type="dcterms:W3CDTF">2026-11-06T00:29:03Z</dcterms:created>
  <dcterms:modified xsi:type="dcterms:W3CDTF">2026-11-06T00:29:03Z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