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Halsi Grant of Ravivarman (5 plates)</w:t>
      </w:r>
    </w:p>
    <w:p>
      <w:pPr>
        <w:pStyle w:val="Author"/>
      </w:pPr>
      <w:r>
        <w:t xml:space="preserve">Dániel Balogh</w:t>
      </w:r>
    </w:p>
    <w:p>
      <w:pPr>
        <w:pStyle w:val="FirstParagraph"/>
      </w:pPr>
      <w:r>
        <w:t xml:space="preserve">Author of digital edition: Dániel Balogh</w:t>
      </w:r>
    </w:p>
    <w:p>
      <w:pPr>
        <w:pStyle w:val="BodyText"/>
      </w:pPr>
      <w:r>
        <w:t xml:space="preserve">Identifier: DHARMA_INSSiddham01055</w:t>
      </w:r>
    </w:p>
    <w:p>
      <w:pPr>
        <w:pStyle w:val="BodyText"/>
      </w:pPr>
      <w:r>
        <w:t xml:space="preserve">Repository: SIDDHAM (siddham)</w:t>
      </w:r>
    </w:p>
    <w:p>
      <w:pPr>
        <w:pStyle w:val="BodyText"/>
      </w:pPr>
      <w:r>
        <w:t xml:space="preserve">File path: XML-Provisional/DHARMA_INSSiddham01055.xml</w:t>
      </w:r>
    </w:p>
    <w:p>
      <w:pPr>
        <w:pStyle w:val="BodyText"/>
      </w:pPr>
      <w:r>
        <w:t xml:space="preserve">Language: Sanskrit [Southern Brāhmī (unspecified)]</w:t>
      </w:r>
    </w:p>
    <w:p>
      <w:pPr>
        <w:pStyle w:val="BodyText"/>
      </w:pPr>
      <w:r>
        <w:t xml:space="preserve">Commit: 2026-09-16 10:40 (3083d2d), last modified 2026-09-16 09:24 (c200993)</w:t>
      </w:r>
    </w:p>
    <w:p>
      <w:r>
        <w:pict>
          <v:rect style="width:0;height:1.5pt" o:hralign="center" o:hrstd="t" o:hr="t"/>
        </w:pict>
      </w:r>
    </w:p>
    <w:p>
      <w:pPr>
        <w:pStyle w:val="Heading1"/>
      </w:pPr>
      <w:r>
        <w:t xml:space="preserve">Edition</w:t>
      </w:r>
    </w:p>
    <w:p>
      <w:pPr>
        <w:pStyle w:val="Heading2"/>
      </w:pPr>
      <w:r>
        <w:t xml:space="preserve">Plates</w:t>
      </w:r>
    </w:p>
    <w:p>
      <w:pPr>
        <w:pStyle w:val="FirstParagraph"/>
      </w:pPr>
      <w:r>
        <w:rPr>
          <w:rStyle w:val="ColorGray"/>
        </w:rPr>
        <w:t xml:space="preserve">⟨Page 1v⟩</w:t>
      </w:r>
      <w:r>
        <w:rPr>
          <w:rStyle w:val="ColorGray"/>
        </w:rPr>
        <w:t xml:space="preserve"> 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⟨1⟩</w:t>
      </w:r>
      <w:r>
        <w:rPr>
          <w:rStyle w:val="ColorGray"/>
        </w:rPr>
        <w:t xml:space="preserve"> </w:t>
      </w:r>
      <w:r>
        <w:t xml:space="preserve">jayati bhagavāñ jinendro guṇa-rundraḫ prathita-parama-kāruṇikaḥ trailokyā</w:t>
      </w:r>
      <w:r>
        <w:rPr>
          <w:rStyle w:val="ColorGray"/>
        </w:rPr>
        <w:t xml:space="preserve">⟨2⟩</w:t>
      </w:r>
      <w:r>
        <w:t xml:space="preserve">śvāsa-karī dayā-patākocchritā yasya|| svāmi-mahāsena-mātr̥-gaṇānu</w:t>
      </w:r>
      <w:r>
        <w:rPr>
          <w:rStyle w:val="ColorGray"/>
        </w:rPr>
        <w:t xml:space="preserve">⟨3⟩</w:t>
      </w:r>
      <w:r>
        <w:rPr>
          <w:rStyle w:val="ColorRed"/>
        </w:rPr>
        <w:t xml:space="preserve">¿dhd?</w:t>
      </w:r>
      <w:r>
        <w:rPr>
          <w:rStyle w:val="ColorGreen"/>
        </w:rPr>
        <w:t xml:space="preserve">⟨dh⟩</w:t>
      </w:r>
      <w:r>
        <w:t xml:space="preserve">yātānāṁ mānavya-sagotrāṇāṁ hāritī-putrāṇāṁ pratikr̥ta-svā</w:t>
      </w:r>
      <w:r>
        <w:rPr>
          <w:rStyle w:val="ColorRed"/>
        </w:rPr>
        <w:t xml:space="preserve">¿dhd?</w:t>
      </w:r>
      <w:r>
        <w:rPr>
          <w:rStyle w:val="ColorGreen"/>
        </w:rPr>
        <w:t xml:space="preserve">⟨dh⟩</w:t>
      </w:r>
      <w:r>
        <w:t xml:space="preserve">yāya-ca(rccā)</w:t>
      </w:r>
      <w:r>
        <w:rPr>
          <w:rStyle w:val="ColorGray"/>
        </w:rPr>
        <w:t xml:space="preserve">⟨Page 2r⟩</w:t>
      </w:r>
      <w:r>
        <w:rPr>
          <w:rStyle w:val="ColorGray"/>
        </w:rPr>
        <w:t xml:space="preserve">⟨4⟩</w:t>
      </w:r>
      <w:r>
        <w:t xml:space="preserve">-pāragāṇāM sva-kr̥ta-puṇya-phalopabhoktr̥̄ṇā{ṁ}M sva-bāhu-vīryyopārjji</w:t>
      </w:r>
      <w:r>
        <w:rPr>
          <w:rStyle w:val="ColorGray"/>
        </w:rPr>
        <w:t xml:space="preserve">⟨5⟩</w:t>
      </w:r>
      <w:r>
        <w:t xml:space="preserve">taiśvaryya-bhoga-bhāginaM sad-dharmma-sad-ambānāṁ kadambānāM|| kāku⟨t⟩stha</w:t>
      </w:r>
      <w:r>
        <w:rPr>
          <w:rStyle w:val="ColorGray"/>
        </w:rPr>
        <w:t xml:space="preserve">⟨6⟩</w:t>
      </w:r>
      <w:r>
        <w:t xml:space="preserve">varmma-nr̥pa-labdha-mahā-prasāda{ṁ}ḥ saṁbhaktavāñ chruta-nidhiś śruta-kīrtti-bhojaḥ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⟨Page 2v⟩</w:t>
      </w:r>
      <w:r>
        <w:rPr>
          <w:rStyle w:val="ColorGray"/>
        </w:rPr>
        <w:t xml:space="preserve"> 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⟨7⟩</w:t>
      </w:r>
      <w:r>
        <w:rPr>
          <w:rStyle w:val="ColorGray"/>
        </w:rPr>
        <w:t xml:space="preserve"> </w:t>
      </w:r>
      <w:r>
        <w:t xml:space="preserve">grāmaṁ purā nr̥ṣu varaḫ puru-puṇya-bhāgī kheṭāhvakaṁ yajana-dāna-dayo</w:t>
      </w:r>
      <w:r>
        <w:rPr>
          <w:rStyle w:val="ColorGray"/>
        </w:rPr>
        <w:t xml:space="preserve">⟨8⟩</w:t>
      </w:r>
      <w:r>
        <w:t xml:space="preserve">papannaḥ|| tasmin svaryyāte śāntivarmmāvanīśaḥ mātre dharmmārtthaṁ dattavān dā</w:t>
      </w:r>
      <w:r>
        <w:rPr>
          <w:rStyle w:val="ColorGray"/>
        </w:rPr>
        <w:t xml:space="preserve">⟨9⟩</w:t>
      </w:r>
      <w:r>
        <w:t xml:space="preserve">makīrtteḥ bhūmau vikhyātas tat-sutaś śrī-mr̥geśaḥ pitrānujñātaṁ dhārmmiko dāna</w:t>
      </w:r>
      <w:r>
        <w:rPr>
          <w:rStyle w:val="ColorGray"/>
        </w:rPr>
        <w:t xml:space="preserve">⟨Page 3r⟩</w:t>
      </w:r>
      <w:r>
        <w:rPr>
          <w:rStyle w:val="ColorGray"/>
        </w:rPr>
        <w:t xml:space="preserve">⟨10⟩</w:t>
      </w:r>
      <w:r>
        <w:t xml:space="preserve">meva|| śrī-dāmakīrtter uru-puṇya-kīrtteḥ sad-dharmma-mārgga-sthita-śuddha-buddheḥ jyāyā</w:t>
      </w:r>
      <w:r>
        <w:rPr>
          <w:rStyle w:val="ColorGray"/>
        </w:rPr>
        <w:t xml:space="preserve">⟨11⟩</w:t>
      </w:r>
      <w:r>
        <w:t xml:space="preserve">n suto dharmma-paro yaśasvī viśuddha-buddhy-</w:t>
      </w:r>
      <w:r>
        <w:rPr>
          <w:rStyle w:val="ColorRed"/>
        </w:rPr>
        <w:t xml:space="preserve">¿ā?</w:t>
      </w:r>
      <w:r>
        <w:rPr>
          <w:rStyle w:val="ColorGreen"/>
        </w:rPr>
        <w:t xml:space="preserve">⟨a⟩</w:t>
      </w:r>
      <w:r>
        <w:t xml:space="preserve">ṅga-yuto guṇādyaḥ|| Ācāryyair bandhu</w:t>
      </w:r>
      <w:r>
        <w:rPr>
          <w:rStyle w:val="ColorGray"/>
        </w:rPr>
        <w:t xml:space="preserve">⟨12⟩</w:t>
      </w:r>
      <w:r>
        <w:t xml:space="preserve">ṣeṇāhvaiḥ nimitta-jñāna-pāragaiḥ sthāpito bhuvi yad vaṁśaḥ śrī-kīrtti-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⟨13⟩</w:t>
      </w:r>
      <w:r>
        <w:rPr>
          <w:rStyle w:val="ColorGray"/>
        </w:rPr>
        <w:t xml:space="preserve"> </w:t>
      </w:r>
      <w:r>
        <w:t xml:space="preserve">kula-vr̥ddhaye⟨.⟩ tat-prasādena labdha-śrīḥ dāna-pūjā-kriyodyataḥ guru-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⟨Page 3v⟩</w:t>
      </w:r>
      <w:r>
        <w:rPr>
          <w:rStyle w:val="ColorGray"/>
        </w:rPr>
        <w:t xml:space="preserve"> 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⟨14⟩</w:t>
      </w:r>
      <w:r>
        <w:rPr>
          <w:rStyle w:val="ColorGray"/>
        </w:rPr>
        <w:t xml:space="preserve"> </w:t>
      </w:r>
      <w:r>
        <w:t xml:space="preserve">bhakto vinītātmā parātma-hita-kāmyayā|| jayakīrtti-pratīhāraḫ prasādān nr̥pa</w:t>
      </w:r>
      <w:r>
        <w:rPr>
          <w:rStyle w:val="ColorGray"/>
        </w:rPr>
        <w:t xml:space="preserve">⟨15⟩</w:t>
      </w:r>
      <w:r>
        <w:t xml:space="preserve">te raveḥ puṇyārtthaṁ sva-pitur mmātre dattavān purukheṭakaṁ|| jinendra-mahimā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⟨16⟩</w:t>
      </w:r>
      <w:r>
        <w:rPr>
          <w:rStyle w:val="ColorGray"/>
        </w:rPr>
        <w:t xml:space="preserve"> </w:t>
      </w:r>
      <w:r>
        <w:t xml:space="preserve">kāryyā pratisaṁvatsaraṁ kramāT Aṣṭāha-kr̥ta-maryyādā kārttikyā</w:t>
      </w:r>
      <w:r>
        <w:rPr>
          <w:rStyle w:val="ColorRed"/>
        </w:rPr>
        <w:t xml:space="preserve">¿n?</w:t>
      </w:r>
      <w:r>
        <w:t xml:space="preserve"> </w:t>
      </w:r>
      <w:r>
        <w:t xml:space="preserve">tad-dhanā</w:t>
      </w:r>
      <w:r>
        <w:rPr>
          <w:rStyle w:val="ColorGray"/>
        </w:rPr>
        <w:t xml:space="preserve">⟨17⟩</w:t>
      </w:r>
      <w:r>
        <w:t xml:space="preserve">gamāT|| vārṣikāṁś caturo māsāN yāpanīyās tapasvinaḥ bhu(ñjīraṁs tu)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⟨Page 4r⟩</w:t>
      </w:r>
      <w:r>
        <w:rPr>
          <w:rStyle w:val="ColorGray"/>
        </w:rPr>
        <w:t xml:space="preserve"> 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⟨18⟩</w:t>
      </w:r>
      <w:r>
        <w:rPr>
          <w:rStyle w:val="ColorGray"/>
        </w:rPr>
        <w:t xml:space="preserve"> </w:t>
      </w:r>
      <w:r>
        <w:t xml:space="preserve">yathā-nyāyyaM mahimā-śeṣa-vastukaM⟨.⟩ kumāradatta-pramukhā hi sūrayaḥ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⟨19⟩</w:t>
      </w:r>
      <w:r>
        <w:rPr>
          <w:rStyle w:val="ColorGray"/>
        </w:rPr>
        <w:t xml:space="preserve"> </w:t>
      </w:r>
      <w:r>
        <w:t xml:space="preserve">Aneka-śāstrāgama-khinna-buddhayaḥ jagaty atītās su-tapodhanānvitāḥ gaṇo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⟨20⟩</w:t>
      </w:r>
      <w:r>
        <w:rPr>
          <w:rStyle w:val="ColorGray"/>
        </w:rPr>
        <w:t xml:space="preserve"> </w:t>
      </w:r>
      <w:r>
        <w:t xml:space="preserve">⟨’⟩sya teṣāṁ bhavati pramāṇataḥ|| dharmepsubhir jjāna-padais sanāgaraiḥ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⟨21⟩</w:t>
      </w:r>
      <w:r>
        <w:rPr>
          <w:rStyle w:val="ColorGray"/>
        </w:rPr>
        <w:t xml:space="preserve"> </w:t>
      </w:r>
      <w:r>
        <w:t xml:space="preserve">jinendra-pūjā satataṁ praṇeyā Iti sthitiṁ sthāpitavān ravīśaḥ palā(śikā)</w:t>
      </w:r>
      <w:r>
        <w:rPr>
          <w:rStyle w:val="ColorGray"/>
        </w:rPr>
        <w:t xml:space="preserve">⟨Page 4v⟩</w:t>
      </w:r>
      <w:r>
        <w:rPr>
          <w:rStyle w:val="ColorGray"/>
        </w:rPr>
        <w:t xml:space="preserve">⟨22⟩</w:t>
      </w:r>
      <w:r>
        <w:t xml:space="preserve">yāṁ nagare viśāle|| sthityānayā pūrvva-nr̥pānujuṣṭayā yat tāmra-patreṣu ni</w:t>
      </w:r>
      <w:r>
        <w:rPr>
          <w:rStyle w:val="ColorGray"/>
        </w:rPr>
        <w:t xml:space="preserve">⟨23⟩</w:t>
      </w:r>
      <w:r>
        <w:t xml:space="preserve">baddham ādau dharmmāpramattena nr̥peṇa rakṣyaṁ saṁsārā-doṣaṁ pravicāryya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⟨24⟩</w:t>
      </w:r>
      <w:r>
        <w:rPr>
          <w:rStyle w:val="ColorGray"/>
        </w:rPr>
        <w:t xml:space="preserve"> </w:t>
      </w:r>
      <w:r>
        <w:t xml:space="preserve">buddhyā</w:t>
      </w:r>
    </w:p>
    <w:p>
      <w:pPr>
        <w:pStyle w:val="BodyText"/>
      </w:pPr>
      <w:r>
        <w:t xml:space="preserve">1.</w:t>
      </w:r>
      <w:r>
        <w:t xml:space="preserve"> </w:t>
      </w:r>
      <w:hyperlink r:id="rId9">
        <w:r>
          <w:rPr>
            <w:rStyle w:val="Hyperlink"/>
          </w:rPr>
          <w:t xml:space="preserve">Anuṣṭubh</w:t>
        </w:r>
      </w:hyperlink>
    </w:p>
    <w:p>
      <w:pPr>
        <w:pStyle w:val="BodyText"/>
      </w:pPr>
      <w:r>
        <w:t xml:space="preserve">bahubhir vvasudhā bhuktā</w:t>
      </w:r>
      <w:r>
        <w:br/>
      </w:r>
      <w:r>
        <w:t xml:space="preserve">rājabhis sagarādibhiḥ</w:t>
      </w:r>
      <w:r>
        <w:br/>
      </w:r>
      <w:r>
        <w:t xml:space="preserve">yasya yasya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⟨25⟩</w:t>
      </w:r>
      <w:r>
        <w:rPr>
          <w:rStyle w:val="ColorGray"/>
        </w:rPr>
        <w:t xml:space="preserve"> </w:t>
      </w:r>
      <w:r>
        <w:t xml:space="preserve">yadā bhūmis</w:t>
      </w:r>
      <w:r>
        <w:br/>
      </w:r>
      <w:r>
        <w:t xml:space="preserve">tasya tasya tadā phalaM||</w:t>
      </w:r>
    </w:p>
    <w:p>
      <w:pPr>
        <w:pStyle w:val="BodyText"/>
      </w:pPr>
      <w:r>
        <w:t xml:space="preserve">2.</w:t>
      </w:r>
      <w:r>
        <w:t xml:space="preserve"> </w:t>
      </w:r>
      <w:hyperlink r:id="rId9">
        <w:r>
          <w:rPr>
            <w:rStyle w:val="Hyperlink"/>
          </w:rPr>
          <w:t xml:space="preserve">Anuṣṭubh</w:t>
        </w:r>
      </w:hyperlink>
    </w:p>
    <w:p>
      <w:pPr>
        <w:pStyle w:val="BodyText"/>
      </w:pPr>
      <w:r>
        <w:t xml:space="preserve">sva-dattāṁ para-dattāṁ vā</w:t>
      </w:r>
      <w:r>
        <w:br/>
      </w:r>
      <w:r>
        <w:t xml:space="preserve">yo hareta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⟨Page 5r⟩</w:t>
      </w:r>
      <w:r>
        <w:rPr>
          <w:rStyle w:val="ColorGray"/>
        </w:rPr>
        <w:t xml:space="preserve"> 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⟨26⟩</w:t>
      </w:r>
      <w:r>
        <w:rPr>
          <w:rStyle w:val="ColorGray"/>
        </w:rPr>
        <w:t xml:space="preserve"> </w:t>
      </w:r>
      <w:r>
        <w:t xml:space="preserve">vasundharāṁ</w:t>
      </w:r>
      <w:r>
        <w:br/>
      </w:r>
      <w:r>
        <w:t xml:space="preserve">ṣaṣṭiṁ varṣa-sahasrāṇi</w:t>
      </w:r>
      <w:r>
        <w:br/>
      </w:r>
      <w:r>
        <w:t xml:space="preserve">narake pacyate bhr̥śaM||</w:t>
      </w:r>
    </w:p>
    <w:p>
      <w:pPr>
        <w:pStyle w:val="BodyText"/>
      </w:pPr>
      <w:r>
        <w:t xml:space="preserve">3.</w:t>
      </w:r>
      <w:r>
        <w:t xml:space="preserve"> </w:t>
      </w:r>
      <w:hyperlink r:id="rId9">
        <w:r>
          <w:rPr>
            <w:rStyle w:val="Hyperlink"/>
          </w:rPr>
          <w:t xml:space="preserve">Anuṣṭubh</w:t>
        </w:r>
      </w:hyperlink>
    </w:p>
    <w:p>
      <w:pPr>
        <w:pStyle w:val="BodyText"/>
      </w:pPr>
      <w:r>
        <w:t xml:space="preserve">adbhir ddattaṁ tribhi</w:t>
      </w:r>
      <w:r>
        <w:rPr>
          <w:rStyle w:val="ColorGray"/>
        </w:rPr>
        <w:t xml:space="preserve">⟨27⟩</w:t>
      </w:r>
      <w:r>
        <w:t xml:space="preserve">r bhuktaṁ</w:t>
      </w:r>
      <w:r>
        <w:br/>
      </w:r>
      <w:r>
        <w:t xml:space="preserve">sadbhiś ca paripālitaM</w:t>
      </w:r>
      <w:r>
        <w:br/>
      </w:r>
      <w:r>
        <w:t xml:space="preserve">Etāni na nivarttante</w:t>
      </w:r>
      <w:r>
        <w:br/>
      </w:r>
      <w:r>
        <w:t xml:space="preserve">pūrvva-rāja-kr̥tāni ca</w:t>
      </w:r>
    </w:p>
    <w:p>
      <w:pPr>
        <w:pStyle w:val="BodyText"/>
      </w:pPr>
      <w:r>
        <w:rPr>
          <w:rStyle w:val="ColorGray"/>
        </w:rPr>
        <w:t xml:space="preserve">⟨28⟩</w:t>
      </w:r>
      <w:r>
        <w:rPr>
          <w:rStyle w:val="ColorGray"/>
        </w:rPr>
        <w:t xml:space="preserve"> </w:t>
      </w:r>
      <w:r>
        <w:t xml:space="preserve">yasmiñ jine</w:t>
      </w:r>
      <w:r>
        <w:rPr>
          <w:rStyle w:val="ColorRed"/>
        </w:rPr>
        <w:t xml:space="preserve">¿ṁ?</w:t>
      </w:r>
      <w:r>
        <w:rPr>
          <w:rStyle w:val="ColorGreen"/>
        </w:rPr>
        <w:t xml:space="preserve">⟨n⟩</w:t>
      </w:r>
      <w:r>
        <w:t xml:space="preserve">dra-pūjā pravarttate tatra tatra deśa-parivr̥ddhiḥ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⟨29⟩</w:t>
      </w:r>
      <w:r>
        <w:rPr>
          <w:rStyle w:val="ColorGray"/>
        </w:rPr>
        <w:t xml:space="preserve"> </w:t>
      </w:r>
      <w:r>
        <w:t xml:space="preserve">nagarāṇāṁ nirbhayatā tad-deśa-svāmināñ corjjā|| namo namaḥ</w:t>
      </w:r>
    </w:p>
    <w:p>
      <w:pPr>
        <w:pStyle w:val="Heading1"/>
      </w:pPr>
      <w:r>
        <w:t xml:space="preserve">Bibliography</w:t>
      </w:r>
    </w:p>
    <w:p>
      <w:pPr>
        <w:pStyle w:val="FirstParagraph"/>
      </w:pPr>
      <w:hyperlink r:id="rId10">
        <w:r>
          <w:rPr>
            <w:rStyle w:val="Hyperlink"/>
          </w:rPr>
          <w:t xml:space="preserve">Fleet 1877</w:t>
        </w:r>
      </w:hyperlink>
      <w:r>
        <w:t xml:space="preserve">, pp. 25–27 (No. 22)</w:t>
      </w:r>
    </w:p>
    <w:p>
      <w:pPr>
        <w:pStyle w:val="BodyText"/>
      </w:pPr>
      <w:r>
        <w:t xml:space="preserve">Originally encoded for Siddham in the project Beyond Boundaries (Grant Agreement No. 609823) by Dániel Balogh (</w:t>
      </w:r>
      <w:hyperlink r:id="rId11">
        <w:r>
          <w:rPr>
            <w:rStyle w:val="Hyperlink"/>
          </w:rPr>
          <w:t xml:space="preserve">2019</w:t>
        </w:r>
      </w:hyperlink>
      <w:r>
        <w:t xml:space="preserve">, № IN01055). Encoding updated to DHARMA conventions by Dániel Balogh.</w:t>
      </w:r>
    </w:p>
    <w:sectPr>
      <w:footnotePr>
        <w:numFmt w:val="decimal"/>
        <w:numRestart w:val="eachSect"/>
      </w:footnotePr>
      <w:type w:val="nextPage"/>
      <w:pgSz w:h="15840" w:w="12240"/>
      <w:pgMar w:bottom="1440" w:footer="0" w:gutter="0" w:header="0" w:left="1440" w:right="1440" w:top="1440"/>
      <w:pgNumType w:fmt="decimal"/>
      <w:formProt w:val="false"/>
      <w:textDirection w:val="lrTb"/>
      <w:docGrid w:charSpace="0" w:linePitch="100" w:type="default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ptos">
    <w:charset w:val="01"/>
    <w:family w:val="auto"/>
    <w:pitch w:val="default"/>
  </w:font>
  <w:font w:name="Gentium">
    <w:charset w:val="01"/>
    <w:family w:val="auto"/>
    <w:pitch w:val="default"/>
  </w:font>
  <w:font w:name="Aptos Display">
    <w:charset w:val="01"/>
    <w:family w:val="auto"/>
    <w:pitch w:val="default"/>
  </w:font>
  <w:font w:name="Consolas">
    <w:charset w:val="01"/>
    <w:family w:val="auto"/>
    <w:pitch w:val="default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">
    <w:abstractNumId w:val="1"/>
  </w:num>
  <w:num w:numId="2">
    <w:abstractNumId w:val="2"/>
  </w: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75"/>
  <w:embedSystemFonts/>
  <w:proofState w:grammar="clean" w:spelling="clean"/>
  <w:stylePaneFormatFilter w:val="0004"/>
  <w:doNotTrackMoves/>
  <w:defaultTabStop w:val="720"/>
  <w:autoHyphenation w:val="true"/>
  <w:hyphenationZone w:val="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compatSetting w:name="compatibilityMode" w:uri="http://schemas.microsoft.com/office/word" w:val="12"/>
  </w:compat>
  <w:rsids>
  </w:rsids>
  <w:themeFontLang w:bidi="" w:eastAsia="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Aptos" w:asciiTheme="minorHAnsi" w:cs="" w:cstheme="minorBidi" w:eastAsia="Aptos" w:eastAsiaTheme="minorHAnsi" w:hAnsi="Aptos" w:hAnsiTheme="minorHAnsi"/>
        <w:sz w:val="24"/>
        <w:szCs w:val="24"/>
        <w:lang w:bidi="ar-SA" w:eastAsia="en-US" w:val="en-US"/>
      </w:rPr>
    </w:rPrDefault>
    <w:pPrDefault>
      <w:pPr>
        <w:suppressAutoHyphens w:val="true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widowControl/>
      <w:suppressAutoHyphens w:val="true"/>
      <w:bidi w:val="0"/>
      <w:spacing w:after="200" w:before="0" w:line="276" w:lineRule="auto"/>
      <w:jc w:val="left"/>
    </w:pPr>
    <w:rPr>
      <w:rFonts w:ascii="Gentium" w:cs="" w:cstheme="minorBidi" w:eastAsia="Aptos" w:eastAsiaTheme="minorHAnsi" w:hAnsi="Gentium"/>
      <w:color w:val="auto"/>
      <w:kern w:val="0"/>
      <w:sz w:val="24"/>
      <w:szCs w:val="24"/>
      <w:lang w:bidi="ar-SA" w:eastAsia="en-US" w:val="en-US"/>
    </w:rPr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 w:val="true"/>
      <w:keepLines/>
      <w:spacing w:after="80" w:before="360" w:line="240" w:lineRule="auto"/>
      <w:outlineLvl w:val="0"/>
    </w:pPr>
    <w:rPr>
      <w:rFonts w:ascii="Gentium" w:cs="" w:cstheme="majorBidi" w:eastAsia="" w:eastAsiaTheme="majorEastAsia" w:hAnsi="Gentium"/>
      <w:color w:val="auto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 w:val="true"/>
      <w:keepLines/>
      <w:spacing w:after="80" w:before="160"/>
      <w:outlineLvl w:val="1"/>
    </w:pPr>
    <w:rPr>
      <w:rFonts w:ascii="Gentium" w:cs="" w:cstheme="majorBidi" w:eastAsia="" w:eastAsiaTheme="majorEastAsia" w:hAnsi="Gentium"/>
      <w:color w:val="000000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 w:val="true"/>
      <w:keepLines/>
      <w:spacing w:after="80" w:before="160"/>
      <w:outlineLvl w:val="2"/>
    </w:pPr>
    <w:rPr>
      <w:rFonts w:ascii="Gentium" w:cs="" w:cstheme="majorBidi" w:eastAsia="" w:eastAsiaTheme="majorEastAsia" w:hAnsi="Gentium"/>
      <w:color w:val="000000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 w:val="true"/>
      <w:keepLines/>
      <w:spacing w:after="40" w:before="80"/>
      <w:outlineLvl w:val="3"/>
    </w:pPr>
    <w:rPr>
      <w:rFonts w:ascii="Gentium" w:cs="" w:cstheme="majorBidi" w:eastAsia="" w:eastAsiaTheme="majorEastAsia" w:hAnsi="Gentium"/>
      <w:i/>
      <w:iCs/>
      <w:color w:val="000000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 w:val="true"/>
      <w:keepLines/>
      <w:spacing w:after="40" w:before="80"/>
      <w:outlineLvl w:val="4"/>
    </w:pPr>
    <w:rPr>
      <w:rFonts w:ascii="Gentium" w:cs="" w:cstheme="majorBidi" w:eastAsia="" w:eastAsiaTheme="majorEastAsia" w:hAnsi="Gentium"/>
      <w:color w:val="000000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 w:val="true"/>
      <w:keepLines/>
      <w:spacing w:after="0" w:before="40"/>
      <w:outlineLvl w:val="5"/>
    </w:pPr>
    <w:rPr>
      <w:rFonts w:ascii="Gentium" w:cs="" w:cstheme="majorBidi" w:eastAsia="" w:eastAsiaTheme="majorEastAsia" w:hAnsi="Gentium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 w:val="true"/>
      <w:keepLines/>
      <w:spacing w:after="0" w:before="40"/>
      <w:outlineLvl w:val="6"/>
    </w:pPr>
    <w:rPr>
      <w:rFonts w:ascii="Gentium" w:cs="" w:cstheme="majorBidi" w:eastAsia="" w:eastAsiaTheme="majorEastAsia" w:hAnsi="Gentium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 w:val="true"/>
      <w:keepLines/>
      <w:spacing w:after="0" w:before="0"/>
      <w:outlineLvl w:val="7"/>
    </w:pPr>
    <w:rPr>
      <w:rFonts w:ascii="Gentium" w:cs="" w:cstheme="majorBidi" w:eastAsia="" w:eastAsiaTheme="majorEastAsia" w:hAnsi="Gentium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 w:val="true"/>
      <w:keepLines/>
      <w:spacing w:after="0" w:before="0"/>
      <w:outlineLvl w:val="8"/>
    </w:pPr>
    <w:rPr>
      <w:rFonts w:ascii="Gentium" w:cs="" w:cstheme="majorBidi" w:eastAsia="" w:eastAsiaTheme="majorEastAsia" w:hAnsi="Gentium"/>
      <w:color w:themeColor="text1" w:themeTint="d8" w:val="272727"/>
    </w:rPr>
  </w:style>
  <w:style w:customStyle="1" w:styleId="TitleChar" w:type="character">
    <w:name w:val="Title Char"/>
    <w:basedOn w:val="DefaultParagraphFont"/>
    <w:link w:val="Title"/>
    <w:uiPriority w:val="10"/>
    <w:qFormat/>
    <w:rsid w:val="00a10fd9"/>
    <w:rPr>
      <w:rFonts w:ascii="Aptos Display" w:asciiTheme="majorHAnsi" w:cs="" w:cstheme="majorBidi" w:eastAsia="" w:eastAsiaTheme="majorEastAsia" w:hAnsi="Aptos Display" w:hAnsiTheme="majorHAnsi"/>
      <w:sz w:val="56"/>
      <w:szCs w:val="56"/>
    </w:rPr>
  </w:style>
  <w:style w:customStyle="1" w:styleId="SubtitleChar" w:type="character">
    <w:name w:val="Subtitle Char"/>
    <w:basedOn w:val="DefaultParagraphFont"/>
    <w:link w:val="Subtitle"/>
    <w:uiPriority w:val="11"/>
    <w:qFormat/>
    <w:rsid w:val="00a10fd9"/>
    <w:rPr>
      <w:rFonts w:cs="" w:cstheme="majorBidi" w:eastAsia="" w:eastAsiaTheme="majorEastAsia"/>
      <w:color w:themeColor="text1" w:themeTint="a6" w:val="595959"/>
      <w:spacing w:val="15"/>
      <w:sz w:val="28"/>
      <w:szCs w:val="28"/>
    </w:rPr>
  </w:style>
  <w:style w:customStyle="1" w:styleId="Heading1Char" w:type="character">
    <w:name w:val="Heading 1 Char"/>
    <w:basedOn w:val="DefaultParagraphFont"/>
    <w:link w:val="Heading1"/>
    <w:uiPriority w:val="9"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qFormat/>
    <w:rsid w:val="00a10fd9"/>
    <w:rPr>
      <w:rFonts w:cs="" w:cstheme="majorBidi" w:eastAsia="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qFormat/>
    <w:rsid w:val="00a10fd9"/>
    <w:rPr>
      <w:rFonts w:cs="" w:cstheme="majorBidi" w:eastAsia="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qFormat/>
    <w:rsid w:val="00a10fd9"/>
    <w:rPr>
      <w:rFonts w:cs="" w:cstheme="majorBidi" w:eastAsia="" w:eastAsiaTheme="majorEastAsia"/>
      <w:color w:themeColor="text1" w:themeTint="d8" w:val="272727"/>
    </w:rPr>
  </w:style>
  <w:style w:default="1" w:styleId="DefaultParagraphFont" w:type="character">
    <w:name w:val="Default Paragraph Font"/>
    <w:semiHidden/>
    <w:unhideWhenUsed/>
    <w:qFormat/>
    <w:rPr/>
  </w:style>
  <w:style w:customStyle="1" w:styleId="BodyTextChar" w:type="character">
    <w:name w:val="Body Text Char"/>
    <w:basedOn w:val="DefaultParagraphFont"/>
    <w:qFormat/>
    <w:rPr/>
  </w:style>
  <w:style w:customStyle="1" w:styleId="VerbatimChar" w:type="character">
    <w:name w:val="Verbatim Char"/>
    <w:basedOn w:val="BodyTextChar"/>
    <w:qFormat/>
    <w:rPr>
      <w:rFonts w:ascii="Consolas" w:hAnsi="Consolas"/>
      <w:sz w:val="22"/>
    </w:rPr>
  </w:style>
  <w:style w:customStyle="1" w:styleId="SectionNumber" w:type="character">
    <w:name w:val="Section Number"/>
    <w:basedOn w:val="BodyTextChar"/>
    <w:qFormat/>
    <w:rPr/>
  </w:style>
  <w:style w:styleId="FootnoteCharactersuser" w:type="character">
    <w:name w:val="Footnote Characters (user)"/>
    <w:qFormat/>
    <w:rPr>
      <w:vertAlign w:val="superscript"/>
    </w:rPr>
  </w:style>
  <w:style w:styleId="FootnoteCharacters" w:type="character">
    <w:name w:val="Footnote Characters"/>
    <w:qFormat/>
    <w:rPr>
      <w:vertAlign w:val="superscript"/>
    </w:rPr>
  </w:style>
  <w:style w:styleId="FootnoteReference" w:type="character">
    <w:name w:val="footnote reference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ColorGray" w:type="character">
    <w:name w:val="ColorGray"/>
    <w:basedOn w:val="BodyTextChar"/>
    <w:qFormat/>
    <w:rPr>
      <w:color w:val="666666"/>
    </w:rPr>
  </w:style>
  <w:style w:styleId="ColorGreen" w:type="character">
    <w:name w:val="ColorGreen"/>
    <w:basedOn w:val="DefaultParagraphFont"/>
    <w:qFormat/>
    <w:rPr>
      <w:color w:val="069A2E"/>
    </w:rPr>
  </w:style>
  <w:style w:styleId="ColorBrown" w:type="character">
    <w:name w:val="ColorBrown"/>
    <w:basedOn w:val="ColorGreen"/>
    <w:qFormat/>
    <w:rPr>
      <w:color w:val="784B04"/>
    </w:rPr>
  </w:style>
  <w:style w:styleId="CaptionCharactersuser" w:type="character">
    <w:name w:val="Caption Characters (user)"/>
    <w:qFormat/>
    <w:rPr/>
  </w:style>
  <w:style w:styleId="ColorRed" w:type="character">
    <w:name w:val="ColorRed"/>
    <w:basedOn w:val="CaptionCharactersuser"/>
    <w:qFormat/>
    <w:rPr>
      <w:color w:val="C9211E"/>
    </w:rPr>
  </w:style>
  <w:style w:styleId="ColorMagenta" w:type="character">
    <w:name w:val="ColorMagenta"/>
    <w:basedOn w:val="ColorBrown"/>
    <w:qFormat/>
    <w:rPr>
      <w:color w:val="800080"/>
    </w:rPr>
  </w:style>
  <w:style w:styleId="ColorBlue" w:type="character">
    <w:name w:val="ColorBlue"/>
    <w:basedOn w:val="ColorGray"/>
    <w:qFormat/>
    <w:rPr>
      <w:color w:val="2A6099"/>
    </w:rPr>
  </w:style>
  <w:style w:styleId="ColorBlack" w:type="character">
    <w:name w:val="ColorBlack"/>
    <w:basedOn w:val="ColorBlue"/>
    <w:qFormat/>
    <w:rPr>
      <w:color w:val="000000"/>
    </w:rPr>
  </w:style>
  <w:style w:styleId="EndnoteCharacters" w:type="character">
    <w:name w:val="Endnote Characters"/>
    <w:qFormat/>
    <w:rPr>
      <w:vertAlign w:val="superscript"/>
    </w:rPr>
  </w:style>
  <w:style w:styleId="EndnoteCharactersuser" w:type="character">
    <w:name w:val="Endnote Characters (user)"/>
    <w:qFormat/>
    <w:rPr>
      <w:vertAlign w:val="superscript"/>
    </w:rPr>
  </w:style>
  <w:style w:styleId="EndnoteReference" w:type="character">
    <w:name w:val="endnote reference"/>
    <w:rPr>
      <w:vertAlign w:val="superscript"/>
    </w:rPr>
  </w:style>
  <w:style w:styleId="Heading" w:type="paragraph">
    <w:name w:val="Heading"/>
    <w:basedOn w:val="Normal"/>
    <w:next w:val="BodyText"/>
    <w:qFormat/>
    <w:pPr>
      <w:keepNext w:val="true"/>
      <w:spacing w:after="120" w:before="240"/>
    </w:pPr>
    <w:rPr>
      <w:rFonts w:ascii="Gentium" w:cs="Noto Sans Devanagari" w:eastAsia="Noto Sans CJK SC" w:hAnsi="Gentium"/>
      <w:sz w:val="28"/>
      <w:szCs w:val="28"/>
    </w:rPr>
  </w:style>
  <w:style w:styleId="BodyText" w:type="paragraph">
    <w:name w:val="Body Text"/>
    <w:basedOn w:val="Normal"/>
    <w:link w:val="BodyTextChar"/>
    <w:qFormat/>
    <w:pPr>
      <w:spacing w:after="180" w:before="180" w:line="276" w:lineRule="auto"/>
    </w:pPr>
    <w:rPr>
      <w:rFonts w:ascii="Gentium" w:hAnsi="Gentium"/>
    </w:rPr>
  </w:style>
  <w:style w:styleId="List" w:type="paragraph">
    <w:name w:val="List"/>
    <w:basedOn w:val="BodyText"/>
    <w:pPr/>
    <w:rPr>
      <w:rFonts w:ascii="Gentium" w:cs="Noto Sans Devanagari" w:hAnsi="Gentium"/>
    </w:rPr>
  </w:style>
  <w:style w:styleId="Caption" w:type="paragraph">
    <w:name w:val="caption"/>
    <w:basedOn w:val="Normal"/>
    <w:link w:val="BodyTextChar"/>
    <w:qFormat/>
    <w:pPr>
      <w:spacing w:after="120" w:before="0"/>
    </w:pPr>
    <w:rPr>
      <w:rFonts w:ascii="Gentium" w:hAnsi="Gentium"/>
      <w:i/>
    </w:rPr>
  </w:style>
  <w:style w:styleId="Index" w:type="paragraph">
    <w:name w:val="Index"/>
    <w:basedOn w:val="Normal"/>
    <w:qFormat/>
    <w:pPr>
      <w:suppressLineNumbers/>
    </w:pPr>
    <w:rPr>
      <w:rFonts w:ascii="Gentium" w:cs="Noto Sans Devanagari" w:hAnsi="Gentium"/>
    </w:rPr>
  </w:style>
  <w:style w:customStyle="1" w:styleId="FirstParagraph" w:type="paragraph">
    <w:name w:val="First Paragraph"/>
    <w:basedOn w:val="BodyText"/>
    <w:next w:val="BodyText"/>
    <w:qFormat/>
    <w:pPr>
      <w:spacing w:line="276" w:lineRule="auto"/>
    </w:pPr>
    <w:rPr>
      <w:rFonts w:ascii="Gentium" w:hAnsi="Gentium"/>
    </w:rPr>
  </w:style>
  <w:style w:customStyle="1" w:styleId="Compact" w:type="paragraph">
    <w:name w:val="Compact"/>
    <w:basedOn w:val="BodyText"/>
    <w:qFormat/>
    <w:pPr>
      <w:spacing w:after="36" w:before="36"/>
    </w:pPr>
    <w:rPr/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before="0" w:line="240" w:lineRule="auto"/>
      <w:contextualSpacing/>
      <w:jc w:val="center"/>
    </w:pPr>
    <w:rPr>
      <w:rFonts w:ascii="Gentium" w:cs="" w:cstheme="majorBidi" w:eastAsia="" w:eastAsiaTheme="majorEastAsia" w:hAnsi="Gentium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/>
    <w:rPr>
      <w:rFonts w:cs="" w:cstheme="majorBidi" w:eastAsia="" w:eastAsiaTheme="majorEastAsia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 w:val="true"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 w:val="true"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 w:val="true"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 w:val="true"/>
      <w:keepLines/>
      <w:spacing w:after="300" w:before="100"/>
    </w:pPr>
    <w:rPr>
      <w:rFonts w:ascii="Gentium" w:hAnsi="Gentium"/>
      <w:sz w:val="20"/>
      <w:szCs w:val="20"/>
    </w:rPr>
  </w:style>
  <w:style w:styleId="Bibliography" w:type="paragraph">
    <w:name w:val="Bibliography"/>
    <w:basedOn w:val="Normal"/>
    <w:qFormat/>
    <w:pPr/>
    <w:rPr/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hanging="0" w:left="480" w:right="480"/>
    </w:pPr>
    <w:rPr/>
  </w:style>
  <w:style w:styleId="FootnoteText" w:type="paragraph">
    <w:name w:val="footnote text"/>
    <w:basedOn w:val="Normal"/>
    <w:uiPriority w:val="9"/>
    <w:unhideWhenUsed/>
    <w:qFormat/>
    <w:pPr/>
    <w:rPr>
      <w:rFonts w:ascii="Gentium" w:hAnsi="Gentium"/>
    </w:rPr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hanging="0" w:left="480" w:right="480"/>
    </w:pPr>
    <w:rPr>
      <w:rFonts w:ascii="Gentium" w:hAnsi="Gentium"/>
    </w:rPr>
  </w:style>
  <w:style w:customStyle="1" w:styleId="DefinitionTerm" w:type="paragraph">
    <w:name w:val="Definition Term"/>
    <w:basedOn w:val="Normal"/>
    <w:next w:val="Definition"/>
    <w:qFormat/>
    <w:pPr>
      <w:keepNext w:val="true"/>
      <w:keepLines/>
      <w:spacing w:after="0" w:before="0"/>
    </w:pPr>
    <w:rPr>
      <w:rFonts w:ascii="Gentium" w:hAnsi="Gentium"/>
      <w:b/>
    </w:rPr>
  </w:style>
  <w:style w:customStyle="1" w:styleId="Definition" w:type="paragraph">
    <w:name w:val="Definition"/>
    <w:basedOn w:val="Normal"/>
    <w:qFormat/>
    <w:pPr>
      <w:ind w:left="475"/>
    </w:pPr>
    <w:rPr>
      <w:rFonts w:ascii="Gentium" w:hAnsi="Gentium"/>
    </w:rPr>
  </w:style>
  <w:style w:customStyle="1" w:styleId="TableCaption" w:type="paragraph">
    <w:name w:val="Table Caption"/>
    <w:basedOn w:val="Caption"/>
    <w:qFormat/>
    <w:pPr>
      <w:keepNext w:val="true"/>
    </w:pPr>
    <w:rPr/>
  </w:style>
  <w:style w:customStyle="1" w:styleId="ImageCaption" w:type="paragraph">
    <w:name w:val="Image Caption"/>
    <w:basedOn w:val="Caption"/>
    <w:qFormat/>
    <w:pPr/>
    <w:rPr/>
  </w:style>
  <w:style w:customStyle="1" w:styleId="Figure" w:type="paragraph">
    <w:name w:val="Figure"/>
    <w:basedOn w:val="Normal"/>
    <w:qFormat/>
    <w:pPr/>
    <w:rPr/>
  </w:style>
  <w:style w:customStyle="1" w:styleId="CaptionedFigure" w:type="paragraph">
    <w:name w:val="Captioned Figure"/>
    <w:basedOn w:val="Figure"/>
    <w:qFormat/>
    <w:pPr>
      <w:keepNext w:val="true"/>
    </w:pPr>
    <w:rPr/>
  </w:style>
  <w:style w:styleId="IndexHeading" w:type="paragraph">
    <w:name w:val="index heading"/>
    <w:basedOn w:val="Heading"/>
    <w:pPr/>
    <w:rPr/>
  </w:style>
  <w:style w:styleId="TOCHeading" w:type="paragraph">
    <w:name w:val="TOC Heading"/>
    <w:basedOn w:val="Heading1"/>
    <w:next w:val="BodyText"/>
    <w:uiPriority w:val="39"/>
    <w:unhideWhenUsed/>
    <w:qFormat/>
    <w:pPr>
      <w:spacing w:after="80" w:before="240" w:line="259" w:lineRule="auto"/>
      <w:outlineLvl w:val="9"/>
    </w:pPr>
    <w:rPr>
      <w:rFonts w:ascii="Aptos Display" w:asciiTheme="majorHAnsi" w:cs="" w:cstheme="majorBidi" w:eastAsia="" w:eastAsiaTheme="majorEastAsia" w:hAnsi="Aptos Display" w:hAnsiTheme="majorHAnsi"/>
      <w:b w:val="false"/>
      <w:bCs w:val="false"/>
      <w:color w:themeColor="accent1" w:themeShade="bf" w:val="365F91"/>
    </w:rPr>
  </w:style>
  <w:style w:styleId="Heading10" w:type="paragraph">
    <w:name w:val="Heading 10"/>
    <w:basedOn w:val="Heading"/>
    <w:next w:val="BodyText"/>
    <w:qFormat/>
    <w:pPr>
      <w:numPr>
        <w:ilvl w:val="8"/>
        <w:numId w:val="1"/>
      </w:numPr>
      <w:spacing w:after="60" w:before="60"/>
      <w:outlineLvl w:val="8"/>
    </w:pPr>
    <w:rPr>
      <w:b/>
      <w:bCs/>
      <w:sz w:val="18"/>
      <w:szCs w:val="18"/>
    </w:rPr>
  </w:style>
  <w:style w:styleId="BodyTextIndent" w:type="paragraph">
    <w:name w:val="Body Text Indent"/>
    <w:basedOn w:val="BodyText"/>
    <w:pPr>
      <w:ind w:hanging="0" w:left="283"/>
    </w:pPr>
    <w:rPr/>
  </w:style>
  <w:style w:styleId="BlockQuotationuser" w:type="paragraph">
    <w:name w:val="Block Quotation (user)"/>
    <w:basedOn w:val="Normal"/>
    <w:qFormat/>
    <w:pPr>
      <w:spacing w:after="283" w:before="0"/>
      <w:ind w:hanging="0" w:left="567" w:right="567"/>
    </w:pPr>
    <w:rPr>
      <w:rFonts w:ascii="Gentium" w:hAnsi="Gentium"/>
    </w:rPr>
  </w:style>
  <w:style w:default="1" w:styleId="Table" w:type="table">
    <w:name w:val="Table"/>
    <w:basedOn w:val="TableNormal"/>
    <w:semiHidden/>
    <w:unhideWhenUsed/>
    <w:qFormat/>
    <w:tblPr>
      <w:tblCellMar>
        <w:top w:type="dxa" w:w="0"/>
        <w:left w:type="dxa" w:w="108"/>
        <w:bottom w:type="dxa" w:w="0"/>
        <w:right w:type="dxa" w:w="108"/>
      </w:tblCellMar>
    </w:tblPr>
    <w:tblStylePr w:type="firstRow">
      <w:tblPr/>
      <w:tcPr>
        <w:tcBorders>
          <w:bottom w:val="single"/>
        </w:tcBorders>
        <w:vAlign w:val="bottom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https://dharmalekha.info/bibliography/entry/Balogh2019_03" TargetMode="External" /><Relationship Type="http://schemas.openxmlformats.org/officeDocument/2006/relationships/hyperlink" Id="rId10" Target="https://dharmalekha.info/bibliography/entry/Fleet1877_01" TargetMode="External" /><Relationship Type="http://schemas.openxmlformats.org/officeDocument/2006/relationships/hyperlink" Id="rId9" Target="https://dharmalekha.info/prosody#prosody-1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https://dharmalekha.info/bibliography/entry/Balogh2019_03" TargetMode="External" /><Relationship Type="http://schemas.openxmlformats.org/officeDocument/2006/relationships/hyperlink" Id="rId10" Target="https://dharmalekha.info/bibliography/entry/Fleet1877_01" TargetMode="External" /><Relationship Type="http://schemas.openxmlformats.org/officeDocument/2006/relationships/hyperlink" Id="rId9" Target="https://dharmalekha.info/prosody#prosody-169" TargetMode="External" />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Application>LibreOffice/26.2.6.3$Linux_X86_64 LibreOffice_project/620$Build-3</Application>
  <AppVersion>15.0000</AppVersion>
  <Pages>2</Pages>
  <Words>60</Words>
  <Characters>366</Characters>
  <CharactersWithSpaces>396</CharactersWithSpaces>
  <Paragraphs>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Halsi Grant of Ravivarman (5 plates)</dc:title>
  <dc:creator>Dániel Balogh</dc:creator>
  <cp:keywords/>
  <dcterms:created xsi:type="dcterms:W3CDTF">2026-10-26T15:06:31Z</dcterms:created>
  <dcterms:modified xsi:type="dcterms:W3CDTF">2026-10-26T15:06:31Z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