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(24) Charter of Bhaṭṭāraka, Year 130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DHARMA_INSSiddham00524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XML-Provisional/DHARMA_INSSiddham00524.xml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svasti⟨.⟩ valkhāḥ paramabhaṭṭāraka-pādānuddhyāto mahārāja-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bhaṭṭārakaḥ kuśalī</w:t>
      </w:r>
    </w:p>
    <w:p>
      <w:pPr>
        <w:pStyle w:val="BodyText"/>
      </w:pPr>
      <w:r>
        <w:t xml:space="preserve">Aśvaśatī-pathake susahan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nake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samupagatān svān āyuktakān grāma-prativāsinaś (ca)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bodhayaty astu vo yad atra grāme vāyuśarmma-pratyaya-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kṣetraṁ ta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⟨n⟩</w:t>
      </w:r>
      <w:r>
        <w:t xml:space="preserve"> </w:t>
      </w:r>
      <w:r>
        <w:t xml:space="preserve">mayā saha kedāraiḥ vātsya-sagotrasya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revatī-sarmmaṇaḥ sodraṅga-brahmadeyaṁ dattaṁ⟨.⟩ yato ⟨’⟩dya-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divasād ārabhya kr̥ṣan</w:t>
      </w:r>
      <w:r>
        <w:t xml:space="preserve"> </w:t>
      </w:r>
      <w:r>
        <w:rPr>
          <w:rStyle w:val="ColorRed"/>
        </w:rPr>
        <w:t xml:space="preserve">¿t?</w:t>
      </w:r>
      <w:r>
        <w:rPr>
          <w:rStyle w:val="ColorGreen"/>
        </w:rPr>
        <w:t xml:space="preserve">⟨n⟩</w:t>
      </w:r>
      <w:r>
        <w:t xml:space="preserve">a vy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sedhayitavya⟨ḥ⟩</w:t>
      </w:r>
    </w:p>
    <w:p>
      <w:pPr>
        <w:pStyle w:val="BodyText"/>
      </w:pPr>
      <w:r>
        <w:t xml:space="preserve">savva 100 (30) jye</w:t>
      </w:r>
      <w:r>
        <w:rPr>
          <w:rStyle w:val="ColorGray"/>
        </w:rPr>
        <w:t xml:space="preserve">⟨8⟩</w:t>
      </w:r>
      <w:r>
        <w:t xml:space="preserve">ṣ(ṭh)a śu 1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51–53.</w:t>
      </w:r>
      <w:r>
        <w:t xml:space="preserve"> </w:t>
      </w:r>
      <w:hyperlink r:id="rId10">
        <w:r>
          <w:rPr>
            <w:rStyle w:val="Hyperlink"/>
          </w:rPr>
          <w:t xml:space="preserve">Balogh 2026</w:t>
        </w:r>
      </w:hyperlink>
      <w:r>
        <w:t xml:space="preserve"> </w:t>
      </w:r>
      <w:r>
        <w:t xml:space="preserve">notes that the date is 130, not 102 as read by Ramesh and Tewari.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1">
        <w:r>
          <w:rPr>
            <w:rStyle w:val="Hyperlink"/>
          </w:rPr>
          <w:t xml:space="preserve">2019</w:t>
        </w:r>
      </w:hyperlink>
      <w:r>
        <w:t xml:space="preserve">, № IN00524).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Balogh2026_01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dharmalekha.info/bibliography/entry/Balogh2019_03" TargetMode="External" /><Relationship Type="http://schemas.openxmlformats.org/officeDocument/2006/relationships/hyperlink" Id="rId10" Target="https://dharmalekha.info/bibliography/entry/Balogh2026_01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(24) Charter of Bhaṭṭāraka, Year 130</dc:title>
  <dc:creator>Dániel Balogh</dc:creator>
  <cp:keywords/>
  <dcterms:created xsi:type="dcterms:W3CDTF">2026-10-26T21:56:56Z</dcterms:created>
  <dcterms:modified xsi:type="dcterms:W3CDTF">2026-10-26T21:56:56Z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