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(7) Charter of Bhuluṇḍa (II), Year 104 (54?)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DHARMA_INSSiddham00507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XML-Provisional/DHARMA_INSSiddham00507.xml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valkhāḥ paramabhaṭṭāraka-pādānuddhyāto mahārāja-bhuluṇḍājñā</w:t>
      </w:r>
      <w:r>
        <w:rPr>
          <w:rStyle w:val="ColorGray"/>
        </w:rPr>
        <w:t xml:space="preserve">⟨2⟩</w:t>
      </w:r>
      <w:r>
        <w:t xml:space="preserve">pay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ti sarvvān evāsmat-pradhānāyuktakān</w:t>
      </w:r>
    </w:p>
    <w:p>
      <w:pPr>
        <w:pStyle w:val="BodyText"/>
      </w:pPr>
      <w:r>
        <w:t xml:space="preserve">vijñātam astu vaḥ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samanujānīmo ⟨’⟩sya harita-sagotra-bhaṭṭidāma-putra-jaya</w:t>
      </w:r>
      <w:r>
        <w:rPr>
          <w:rStyle w:val="ColorGray"/>
        </w:rPr>
        <w:t xml:space="preserve">⟨4⟩</w:t>
      </w:r>
      <w:r>
        <w:t xml:space="preserve">varddhanasya śalmalīpadraka-grāme Indrasena-pratyaya-kṣetra-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padaṁ gr̥haṁ ca brahmadeyam ācandrārkka-tārakā-kālīna⟨ṁ⟩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putra-pautrānvaya-bhojyaṁ bhogāyaivam idānīm asyāsmābhiḥ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kr̥tānujñasyocitayā brahmadeya-bhuktyā bhuñjata⟨ḥ⟩ kr̥ṣataś ca sa</w:t>
      </w:r>
      <w:r>
        <w:rPr>
          <w:rStyle w:val="ColorGray"/>
        </w:rPr>
        <w:t xml:space="preserve">⟨8⟩</w:t>
      </w:r>
      <w:r>
        <w:t xml:space="preserve">rvvair evāyuktakais samanumantavya Iti⟨.⟩ samukha⟨ṁ⟩</w:t>
      </w:r>
    </w:p>
    <w:p>
      <w:pPr>
        <w:pStyle w:val="BodyText"/>
      </w:pPr>
      <w:r>
        <w:t xml:space="preserve">varṣe (100) 4 m⟨ā⟩gha śu 10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mahārāja bhuluṇḍasya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15–17.</w:t>
      </w:r>
      <w:r>
        <w:t xml:space="preserve"> </w:t>
      </w:r>
      <w:hyperlink r:id="rId10">
        <w:r>
          <w:rPr>
            <w:rStyle w:val="Hyperlink"/>
          </w:rPr>
          <w:t xml:space="preserve">Balogh 2026</w:t>
        </w:r>
      </w:hyperlink>
      <w:r>
        <w:t xml:space="preserve"> </w:t>
      </w:r>
      <w:r>
        <w:t xml:space="preserve">notes that the date is probably 104 instead of 54.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1">
        <w:r>
          <w:rPr>
            <w:rStyle w:val="Hyperlink"/>
          </w:rPr>
          <w:t xml:space="preserve">2019</w:t>
        </w:r>
      </w:hyperlink>
      <w:r>
        <w:t xml:space="preserve">, № IN00507).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10" Target="https://dharmalekha.info/bibliography/entry/Balogh2026_01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10" Target="https://dharmalekha.info/bibliography/entry/Balogh2026_01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(7) Charter of Bhuluṇḍa (II), Year 104 (54?)</dc:title>
  <dc:creator>Dániel Balogh</dc:creator>
  <cp:keywords/>
  <dcterms:created xsi:type="dcterms:W3CDTF">2026-10-26T22:03:39Z</dcterms:created>
  <dcterms:modified xsi:type="dcterms:W3CDTF">2026-10-26T22:03:39Z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