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(6) Charter of Bhuluṇḍa, Year 54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DHARMA_INSSiddham00506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XML-Provisional/DHARMA_INSSiddham00506.xml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parama-bhaṭṭāraka-pādānuddhyāto mahārāja-bhuluṇḍaḥ samājñāpayati sarvvān evāsma</w:t>
      </w:r>
      <w:r>
        <w:rPr>
          <w:rStyle w:val="ColorGray"/>
        </w:rPr>
        <w:t xml:space="preserve">⟨2⟩</w:t>
      </w:r>
      <w:r>
        <w:t xml:space="preserve">t-santakān āyuktakān</w:t>
      </w:r>
    </w:p>
    <w:p>
      <w:pPr>
        <w:pStyle w:val="BodyText"/>
      </w:pPr>
      <w:r>
        <w:t xml:space="preserve">vijñātam astu vaḥ samanujānīmo ⟨’⟩sya valkhā⟨yā⟩m eva bhojikā-bhaṭṭa-bandhulā</w:t>
      </w:r>
      <w:r>
        <w:rPr>
          <w:rStyle w:val="ColorGray"/>
        </w:rPr>
        <w:t xml:space="preserve">⟨3⟩</w:t>
      </w:r>
      <w:r>
        <w:t xml:space="preserve">-pratiṣṭhāpitaka-bappapiśācadevasya ūrikā-rāṣṭre pūrvva-bhujyamānakaṁ bhojikā-bhaṭṭa-bandhu</w:t>
      </w:r>
      <w:r>
        <w:rPr>
          <w:rStyle w:val="ColorGray"/>
        </w:rPr>
        <w:t xml:space="preserve">⟨4⟩</w:t>
      </w:r>
      <w:r>
        <w:t xml:space="preserve">lā-vijñāpyād devāgrāhārakaṁ nāma gavayapānīyakaṁ caivam etad grāma-dvayam api devāgrā</w:t>
      </w:r>
      <w:r>
        <w:rPr>
          <w:rStyle w:val="ColorGray"/>
        </w:rPr>
        <w:t xml:space="preserve">⟨5⟩</w:t>
      </w:r>
      <w:r>
        <w:t xml:space="preserve">hāra-nyāyena devasya bali-caru-satra-dhūpa-gandha-puṣpa-mālyopayojyaṁ A-cāṭa-bhaṭa-prā</w:t>
      </w:r>
      <w:r>
        <w:rPr>
          <w:rStyle w:val="ColorGray"/>
        </w:rPr>
        <w:t xml:space="preserve">⟨6⟩</w:t>
      </w:r>
      <w:r>
        <w:t xml:space="preserve">veśyam ācandrā</w:t>
      </w:r>
      <w:r>
        <w:rPr>
          <w:rStyle w:val="ColorRed"/>
        </w:rPr>
        <w:t xml:space="preserve">¿rk?</w:t>
      </w:r>
      <w:r>
        <w:t xml:space="preserve">a-tārakā-kālīnam evam idānīm asyāsmābhiḥ kr̥tānujñātaṁ pāśupata-deva</w:t>
      </w:r>
      <w:r>
        <w:rPr>
          <w:rStyle w:val="ColorGray"/>
        </w:rPr>
        <w:t xml:space="preserve">⟨7⟩</w:t>
      </w:r>
      <w:r>
        <w:t xml:space="preserve">-prasādak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dyānām ucitayā devāgrāhāra-bhuktyā bhuñjatāṁ kr̥ṣatāṁ ca sarvvair evāsmat-pa</w:t>
      </w:r>
      <w:r>
        <w:rPr>
          <w:rStyle w:val="ColorGray"/>
        </w:rPr>
        <w:t xml:space="preserve">⟨8⟩</w:t>
      </w:r>
      <w:r>
        <w:t xml:space="preserve">kṣa tat-kulyādibhis</w:t>
      </w:r>
      <w:r>
        <w:t xml:space="preserve"> </w:t>
      </w:r>
      <w:r>
        <w:rPr>
          <w:rStyle w:val="ColorRed"/>
        </w:rPr>
        <w:t xml:space="preserve">¿(satamuvanu)?</w:t>
      </w:r>
      <w:r>
        <w:rPr>
          <w:rStyle w:val="ColorGreen"/>
        </w:rPr>
        <w:t xml:space="preserve">⟨samanumantavyaṁ⟩</w:t>
      </w:r>
    </w:p>
    <w:p>
      <w:pPr>
        <w:pStyle w:val="BodyText"/>
      </w:pPr>
      <w:r>
        <w:t xml:space="preserve">gomika dūtaka</w:t>
      </w:r>
    </w:p>
    <w:p>
      <w:pPr>
        <w:pStyle w:val="BodyText"/>
      </w:pPr>
      <w:r>
        <w:t xml:space="preserve">varṣe 50 4⟨.⟩</w:t>
      </w:r>
      <w:r>
        <w:t xml:space="preserve"> </w:t>
      </w:r>
      <w:r>
        <w:rPr>
          <w:rStyle w:val="ColorRed"/>
        </w:rPr>
        <w:t xml:space="preserve">¿bhaṁgavaṣiṣṭe ?</w:t>
      </w:r>
      <w:r>
        <w:rPr>
          <w:rStyle w:val="ColorGreen"/>
        </w:rPr>
        <w:t xml:space="preserve">⟨bhagavac-chiṣṭaiḥ⟩</w:t>
      </w:r>
      <w:r>
        <w:t xml:space="preserve"> </w:t>
      </w:r>
      <w:r>
        <w:t xml:space="preserve">adhiṣṭhitaṁ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vaiś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kha śu 4⟨.⟩ 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12–15.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IN00506).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(6) Charter of Bhuluṇḍa, Year 54</dc:title>
  <dc:creator>Dániel Balogh</dc:creator>
  <cp:keywords/>
  <dcterms:created xsi:type="dcterms:W3CDTF">2026-10-26T22:04:39Z</dcterms:created>
  <dcterms:modified xsi:type="dcterms:W3CDTF">2026-10-26T22:04:39Z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