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Khoh Charter 2 of Śarvanātha, year 214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DHARMA_INSSiddham00088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XML-Provisional/DHARMA_INSSiddham00088.xml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⟨Page 1v⟩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*svasty⟨.⟩ uccakalp(ā)n mahārājaughadeva◯s tasya puttras tat-pādānudhyāto mahādevyā⟨ṁ⟩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kumāradevyām utpanno mahārāja-kumāradevas tasya putt⟨r⟩as tat-pādānudhyāto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mahādevyā(ṁ) jayasvāminyām utpanno mahārāja-jayasvāmī tasya puttras tat-pādā</w:t>
      </w:r>
      <w:r>
        <w:rPr>
          <w:rStyle w:val="ColorGray"/>
        </w:rPr>
        <w:t xml:space="preserve">⟨4⟩</w:t>
      </w:r>
      <w:r>
        <w:t xml:space="preserve">nudhyāto mahādevyāṁ rāmadevyām utpanno mahārāja-vyāghras tasya puttras tat-pādānudhyā</w:t>
      </w:r>
      <w:r>
        <w:rPr>
          <w:rStyle w:val="ColorGray"/>
        </w:rPr>
        <w:t xml:space="preserve">⟨5⟩</w:t>
      </w:r>
      <w:r>
        <w:t xml:space="preserve">to mahādevyām ajjhitadevyām utpan⟨n⟩o mahārāja-jayanāthas tasya puttras tat-pādānu</w:t>
      </w:r>
      <w:r>
        <w:rPr>
          <w:rStyle w:val="ColorGray"/>
        </w:rPr>
        <w:t xml:space="preserve">⟨6⟩</w:t>
      </w:r>
      <w:r>
        <w:t xml:space="preserve">dhyāto mahādevyā⟨ṁ⟩ muruṇḍasvāminyām utpanno mahārāja-śarvvanāthaḥ kuśalī maṇi</w:t>
      </w:r>
      <w:r>
        <w:rPr>
          <w:rStyle w:val="ColorGray"/>
        </w:rPr>
        <w:t xml:space="preserve">⟨7⟩</w:t>
      </w:r>
      <w:r>
        <w:t xml:space="preserve">nāga-peṭhe vyāghrapallika-kācarapallika-grāmayo⟨r⟩ brāhmaṇādīn prativāsinaḥ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samājñāpayati</w:t>
      </w:r>
    </w:p>
    <w:p>
      <w:pPr>
        <w:pStyle w:val="BodyText"/>
      </w:pPr>
      <w:r>
        <w:t xml:space="preserve">vidita(ṁ) vo stu</w:t>
      </w:r>
      <w:r>
        <w:t xml:space="preserve"> </w:t>
      </w:r>
      <w:r>
        <w:rPr>
          <w:rStyle w:val="ColorRed"/>
        </w:rPr>
        <w:t xml:space="preserve">¿yathaiṣa?</w:t>
      </w:r>
      <w:r>
        <w:rPr>
          <w:rStyle w:val="ColorGreen"/>
        </w:rPr>
        <w:t xml:space="preserve">⟨yathaitau⟩</w:t>
      </w:r>
      <w:r>
        <w:t xml:space="preserve"> </w:t>
      </w:r>
      <w:r>
        <w:t xml:space="preserve">grāmau mayā sodraṅgau soparikarau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A-cāṭa-bhaṭa-</w:t>
      </w:r>
      <w:r>
        <w:rPr>
          <w:rStyle w:val="ColorRed"/>
        </w:rPr>
        <w:t xml:space="preserve">¿prāveśyo?</w:t>
      </w:r>
      <w:r>
        <w:rPr>
          <w:rStyle w:val="ColorGreen"/>
        </w:rPr>
        <w:t xml:space="preserve">⟨prāveśyau⟩</w:t>
      </w:r>
      <w:r>
        <w:t xml:space="preserve"> </w:t>
      </w:r>
      <w:r>
        <w:t xml:space="preserve">rājābhāvya-sarva-kara-pratyāy</w:t>
      </w:r>
      <w:r>
        <w:rPr>
          <w:rStyle w:val="ColorRed"/>
        </w:rPr>
        <w:t xml:space="preserve">¿e?</w:t>
      </w:r>
      <w:r>
        <w:rPr>
          <w:rStyle w:val="ColorGreen"/>
        </w:rPr>
        <w:t xml:space="preserve">⟨o⟩</w:t>
      </w:r>
      <w:r>
        <w:t xml:space="preserve">tpannakotpadyamānaka-sam</w:t>
      </w:r>
      <w:r>
        <w:rPr>
          <w:rStyle w:val="ColorRed"/>
        </w:rPr>
        <w:t xml:space="preserve">¿o?</w:t>
      </w:r>
      <w:r>
        <w:rPr>
          <w:rStyle w:val="ColorGreen"/>
        </w:rPr>
        <w:t xml:space="preserve">⟨e⟩</w:t>
      </w:r>
      <w:r>
        <w:rPr>
          <w:rStyle w:val="ColorGray"/>
        </w:rPr>
        <w:t xml:space="preserve">⟨10⟩</w:t>
      </w:r>
      <w:r>
        <w:t xml:space="preserve">tau Ācandrārkka-samakālikau cora-</w:t>
      </w:r>
      <w:r>
        <w:rPr>
          <w:rStyle w:val="ColorRed"/>
        </w:rPr>
        <w:t xml:space="preserve">¿t?</w:t>
      </w:r>
      <w:r>
        <w:rPr>
          <w:rStyle w:val="ColorGreen"/>
        </w:rPr>
        <w:t xml:space="preserve">⟨d⟩</w:t>
      </w:r>
      <w:r>
        <w:t xml:space="preserve">aṇḍa-varjjitau pulindabhaṭasya pras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dīkr̥tau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tenāpi mānapure kāritaka-deva-kul(e) bhagavatyāḥ</w:t>
      </w:r>
      <w:r>
        <w:t xml:space="preserve"> </w:t>
      </w:r>
      <w:r>
        <w:rPr>
          <w:rStyle w:val="ColorRed"/>
        </w:rPr>
        <w:t xml:space="preserve">¿paṣṭhapurikā?</w:t>
      </w:r>
      <w:r>
        <w:rPr>
          <w:rStyle w:val="ColorGreen"/>
        </w:rPr>
        <w:t xml:space="preserve">⟨piṣṭapurikā⟩</w:t>
      </w:r>
      <w:r>
        <w:t xml:space="preserve">-devyāḥ pūjā-ni</w:t>
      </w:r>
      <w:r>
        <w:rPr>
          <w:rStyle w:val="ColorGray"/>
        </w:rPr>
        <w:t xml:space="preserve">⟨12⟩</w:t>
      </w:r>
      <w:r>
        <w:t xml:space="preserve">mittaṁ khaṇḍa-sphuṭita-pratisaṁskaraṇāya ca kumārasvāmine putra-pautrānvayopa</w:t>
      </w:r>
      <w:r>
        <w:rPr>
          <w:rStyle w:val="ColorGray"/>
        </w:rPr>
        <w:t xml:space="preserve">⟨13⟩</w:t>
      </w:r>
      <w:r>
        <w:t xml:space="preserve">bhojy</w:t>
      </w:r>
      <w:r>
        <w:rPr>
          <w:rStyle w:val="ColorRed"/>
        </w:rPr>
        <w:t xml:space="preserve">¿o?</w:t>
      </w:r>
      <w:r>
        <w:rPr>
          <w:rStyle w:val="ColorGreen"/>
        </w:rPr>
        <w:t xml:space="preserve">⟨au⟩</w:t>
      </w:r>
      <w:r>
        <w:t xml:space="preserve"> </w:t>
      </w:r>
      <w:r>
        <w:t xml:space="preserve">pratipāditau⟨.⟩ mayāpi bhūmi-cchidr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-nyāyena tāmra-śāsan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⟨e⟩</w:t>
      </w:r>
      <w:r>
        <w:t xml:space="preserve">nānumoditau</w:t>
      </w:r>
    </w:p>
    <w:p>
      <w:pPr>
        <w:pStyle w:val="BodyText"/>
      </w:pP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te yūyam evopalabhyājñā-śravaṇa-vidheyā bhūtvā samucita-bhāga-bhoga-kara-hiraṇyā</w:t>
      </w:r>
      <w:r>
        <w:rPr>
          <w:rStyle w:val="ColorGray"/>
        </w:rPr>
        <w:t xml:space="preserve">⟨15⟩</w:t>
      </w:r>
      <w:r>
        <w:t xml:space="preserve">vātāy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di-pratyāyān upaneṣyatha⟨.⟩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2r⟩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⟨e⟩</w:t>
      </w:r>
      <w:r>
        <w:t xml:space="preserve"> </w:t>
      </w:r>
      <w:r>
        <w:t xml:space="preserve">cāsmad-va</w:t>
      </w:r>
      <w:r>
        <w:rPr>
          <w:rStyle w:val="ColorRed"/>
        </w:rPr>
        <w:t xml:space="preserve">¿n?</w:t>
      </w:r>
      <w:r>
        <w:t xml:space="preserve">śotpadyamānaka-rājānas tair i◯yaṁ datti⟨r⟩ nna vilopyā yathā-kāla⟨ṁ⟩ sa⟨ṁ⟩varddha</w:t>
      </w:r>
      <w:r>
        <w:rPr>
          <w:rStyle w:val="ColorGray"/>
        </w:rPr>
        <w:t xml:space="preserve">⟨17⟩</w:t>
      </w:r>
      <w:r>
        <w:t xml:space="preserve">nīyānumodanīyā pratipālanīyā ca⟨.⟩ ◯rājābhāvya-kara-pratyāyā⟨ḥ⟩ sarvve na grāhyā⟨ḥ⟩⟨.⟩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yaś caitāṁ dattiṁ lopayet saḫ pañcabhir mahā-pātakair upapātakaiś ca saṁyukto bhūyā</w:t>
      </w:r>
      <w:r>
        <w:rPr>
          <w:rStyle w:val="ColorGray"/>
        </w:rPr>
        <w:t xml:space="preserve">⟨19⟩</w:t>
      </w:r>
      <w:r>
        <w:t xml:space="preserve">d⟨.⟩ uktañ ca mahābhārate śatasāhasry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ṁ saṁhitāyāṁ paramarṣiṇā parāśara-sutena</w:t>
      </w:r>
      <w:r>
        <w:rPr>
          <w:rStyle w:val="ColorGray"/>
        </w:rPr>
        <w:t xml:space="preserve">⟨20⟩</w:t>
      </w:r>
      <w:r>
        <w:t xml:space="preserve">veda-vyāsena vyāsena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pūrvva-dattām dvijātibhyo</w:t>
      </w:r>
      <w:r>
        <w:br/>
      </w:r>
      <w:r>
        <w:t xml:space="preserve">yatnād rakṣa yudhiṣṭhira</w:t>
      </w:r>
      <w:r>
        <w:br/>
      </w:r>
      <w:r>
        <w:t xml:space="preserve">mahī⟨ṁ⟩</w:t>
      </w:r>
      <w:r>
        <w:t xml:space="preserve"> </w:t>
      </w:r>
      <w:r>
        <w:rPr>
          <w:rStyle w:val="ColorRed"/>
        </w:rPr>
        <w:t xml:space="preserve">¿mahi?</w:t>
      </w:r>
      <w:r>
        <w:rPr>
          <w:rStyle w:val="ColorGray"/>
        </w:rPr>
        <w:t xml:space="preserve">⟨21⟩</w:t>
      </w:r>
      <w:r>
        <w:rPr>
          <w:rStyle w:val="ColorRed"/>
        </w:rPr>
        <w:t xml:space="preserve">¿vatā?</w:t>
      </w:r>
      <w:r>
        <w:t xml:space="preserve"> </w:t>
      </w:r>
      <w:r>
        <w:t xml:space="preserve">śreṣṭha</w:t>
      </w:r>
      <w:r>
        <w:br/>
      </w:r>
      <w:r>
        <w:t xml:space="preserve">dānāc chreyo nupālanaM</w:t>
      </w:r>
    </w:p>
    <w:p>
      <w:pPr>
        <w:pStyle w:val="BodyText"/>
      </w:pPr>
      <w:r>
        <w:t xml:space="preserve">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prāyeṇa hi narendrāṇāṁ</w:t>
      </w:r>
      <w:r>
        <w:br/>
      </w:r>
      <w:r>
        <w:t xml:space="preserve">vidyate n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śubhā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⟨22⟩</w:t>
      </w:r>
      <w:r>
        <w:rPr>
          <w:rStyle w:val="ColorGray"/>
        </w:rPr>
        <w:t xml:space="preserve"> </w:t>
      </w:r>
      <w:r>
        <w:t xml:space="preserve">gatiḥ</w:t>
      </w:r>
      <w:r>
        <w:br/>
      </w:r>
      <w:r>
        <w:t xml:space="preserve">pūya</w:t>
      </w:r>
      <w:r>
        <w:rPr>
          <w:rStyle w:val="ColorRed"/>
        </w:rPr>
        <w:t xml:space="preserve">¿t?</w:t>
      </w:r>
      <w:r>
        <w:rPr>
          <w:rStyle w:val="ColorGreen"/>
        </w:rPr>
        <w:t xml:space="preserve">⟨n⟩</w:t>
      </w:r>
      <w:r>
        <w:t xml:space="preserve">te te</w:t>
      </w:r>
      <w:r>
        <w:t xml:space="preserve"> </w:t>
      </w:r>
      <w:r>
        <w:rPr>
          <w:rStyle w:val="ColorRed"/>
        </w:rPr>
        <w:t xml:space="preserve">¿tta?</w:t>
      </w:r>
      <w:r>
        <w:rPr>
          <w:rStyle w:val="ColorGreen"/>
        </w:rPr>
        <w:t xml:space="preserve">⟨tu⟩</w:t>
      </w:r>
      <w:r>
        <w:t xml:space="preserve"> </w:t>
      </w:r>
      <w:r>
        <w:t xml:space="preserve">satataṁ</w:t>
      </w:r>
      <w:r>
        <w:br/>
      </w:r>
      <w:r>
        <w:t xml:space="preserve">prayacchanto vasu⟨ndharāM⟩</w:t>
      </w:r>
    </w:p>
    <w:p>
      <w:pPr>
        <w:pStyle w:val="BodyText"/>
      </w:pPr>
      <w:r>
        <w:t xml:space="preserve">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⟨bahubhir vasu⟩dhā bhuktā</w:t>
      </w:r>
      <w:r>
        <w:br/>
      </w:r>
      <w:r>
        <w:t xml:space="preserve">rājabhis sagarādibhi⟨ḥ⟩</w:t>
      </w:r>
      <w:r>
        <w:br/>
      </w:r>
      <w:r>
        <w:rPr>
          <w:rStyle w:val="ColorGray"/>
        </w:rPr>
        <w:t xml:space="preserve">⟨23⟩</w:t>
      </w:r>
      <w:r>
        <w:rPr>
          <w:rStyle w:val="ColorGray"/>
        </w:rPr>
        <w:t xml:space="preserve"> </w:t>
      </w:r>
      <w:r>
        <w:t xml:space="preserve">yasya yasya yadā bhūmis</w:t>
      </w:r>
      <w:r>
        <w:br/>
      </w:r>
      <w:r>
        <w:t xml:space="preserve">tasya tasya tadā phalaM</w:t>
      </w:r>
    </w:p>
    <w:p>
      <w:pPr>
        <w:pStyle w:val="BodyText"/>
      </w:pPr>
      <w:r>
        <w:t xml:space="preserve">4.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ṣaṣṭi-varṣa-sahasrāṇi</w:t>
      </w:r>
      <w:r>
        <w:br/>
      </w:r>
      <w:r>
        <w:rPr>
          <w:rStyle w:val="ColorGray"/>
        </w:rPr>
        <w:t xml:space="preserve">⟨24⟩</w:t>
      </w:r>
      <w:r>
        <w:rPr>
          <w:rStyle w:val="ColorGray"/>
        </w:rPr>
        <w:t xml:space="preserve"> </w:t>
      </w:r>
      <w:r>
        <w:t xml:space="preserve">svargge modati bhūmidaḥ</w:t>
      </w:r>
      <w:r>
        <w:br/>
      </w:r>
      <w:r>
        <w:t xml:space="preserve">Ākṣeptā cānumantā ca</w:t>
      </w:r>
      <w:r>
        <w:br/>
      </w:r>
      <w:r>
        <w:t xml:space="preserve">tāny eva narake vaseT</w:t>
      </w:r>
    </w:p>
    <w:p>
      <w:pPr>
        <w:pStyle w:val="BodyText"/>
      </w:pPr>
      <w:r>
        <w:t xml:space="preserve">5.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sva-da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⟨25⟩</w:t>
      </w:r>
      <w:r>
        <w:rPr>
          <w:rStyle w:val="ColorGray"/>
        </w:rPr>
        <w:t xml:space="preserve"> </w:t>
      </w:r>
      <w:r>
        <w:t xml:space="preserve">ttāṁ para-dattāṁ vā</w:t>
      </w:r>
      <w:r>
        <w:br/>
      </w:r>
      <w:r>
        <w:t xml:space="preserve">yo hareta vasundharā(M)</w:t>
      </w:r>
      <w:r>
        <w:br/>
      </w:r>
      <w:r>
        <w:t xml:space="preserve">śva-viṣṭhāyāṁ kr̥mir bhūtvā</w:t>
      </w:r>
      <w:r>
        <w:br/>
      </w:r>
      <w:r>
        <w:t xml:space="preserve">pitr̥bhis saha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⟨26⟩</w:t>
      </w:r>
      <w:r>
        <w:rPr>
          <w:rStyle w:val="ColorGray"/>
        </w:rPr>
        <w:t xml:space="preserve"> </w:t>
      </w:r>
      <w:r>
        <w:t xml:space="preserve">majjati</w:t>
      </w:r>
    </w:p>
    <w:p>
      <w:pPr>
        <w:pStyle w:val="BodyText"/>
      </w:pPr>
      <w:r>
        <w:t xml:space="preserve">5.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apānīyeṣv araṇyeṣu</w:t>
      </w:r>
      <w:r>
        <w:br/>
      </w:r>
      <w:r>
        <w:t xml:space="preserve">śuṣka-koṭara-vāsinaḥ</w:t>
      </w:r>
      <w:r>
        <w:br/>
      </w:r>
      <w:r>
        <w:t xml:space="preserve">kr̥ṣṇāhayo hi jā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⟨27⟩</w:t>
      </w:r>
      <w:r>
        <w:rPr>
          <w:rStyle w:val="ColorGray"/>
        </w:rPr>
        <w:t xml:space="preserve"> </w:t>
      </w:r>
      <w:r>
        <w:t xml:space="preserve">yaṁte</w:t>
      </w:r>
      <w:r>
        <w:br/>
      </w:r>
      <w:r>
        <w:t xml:space="preserve">pūrvva-dāyaṁ haranti ye</w:t>
      </w:r>
    </w:p>
    <w:p>
      <w:pPr>
        <w:pStyle w:val="BodyText"/>
      </w:pPr>
      <w:r>
        <w:t xml:space="preserve">likhitaṁ sa⟨ṁ⟩vatsara-śata-dvaye caturddaśottare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⟨28⟩</w:t>
      </w:r>
      <w:r>
        <w:rPr>
          <w:rStyle w:val="ColorGray"/>
        </w:rPr>
        <w:t xml:space="preserve"> </w:t>
      </w:r>
      <w:r>
        <w:t xml:space="preserve">pauṣa-māsa-divase ṣa</w:t>
      </w:r>
      <w:r>
        <w:rPr>
          <w:rStyle w:val="ColorRed"/>
        </w:rPr>
        <w:t xml:space="preserve">¿p?</w:t>
      </w:r>
      <w:r>
        <w:rPr>
          <w:rStyle w:val="ColorGreen"/>
        </w:rPr>
        <w:t xml:space="preserve">⟨ṣ⟩</w:t>
      </w:r>
      <w:r>
        <w:t xml:space="preserve">ṭhe ph</w:t>
      </w:r>
      <w:r>
        <w:rPr>
          <w:rStyle w:val="ColorRed"/>
        </w:rPr>
        <w:t xml:space="preserve">¿a?</w:t>
      </w:r>
      <w:r>
        <w:t xml:space="preserve">lgudattāmātya-pranapt⟨r⟩ā varāhadin⟨n⟩a-napt⟨r⟩ā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⟨29⟩</w:t>
      </w:r>
      <w:r>
        <w:rPr>
          <w:rStyle w:val="ColorGray"/>
        </w:rPr>
        <w:t xml:space="preserve"> </w:t>
      </w:r>
      <w:r>
        <w:t xml:space="preserve">manoratha-sutena sāndhiviggrahika-nāthena⟨.⟩ dūtako dhr̥tisvāmikaḥ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noticed and translated in</w:t>
      </w:r>
      <w:r>
        <w:t xml:space="preserve"> </w:t>
      </w:r>
      <w:hyperlink r:id="rId10">
        <w:r>
          <w:rPr>
            <w:rStyle w:val="Hyperlink"/>
          </w:rPr>
          <w:t xml:space="preserve">Cunningham 1879</w:t>
        </w:r>
      </w:hyperlink>
      <w:r>
        <w:t xml:space="preserve">, pp. 14–16 (this set of plates is reported as the first half of No. 6 and the second half of No. 8 in Cunningham), with eye copy of the passage containing the date (plate IV/8). First edited (from the original) in Fleet 1888. Summarised in</w:t>
      </w:r>
      <w:r>
        <w:t xml:space="preserve"> </w:t>
      </w:r>
      <w:hyperlink r:id="rId11">
        <w:r>
          <w:rPr>
            <w:rStyle w:val="Hyperlink"/>
          </w:rPr>
          <w:t xml:space="preserve">Trivedi &amp; Trivedi 2001</w:t>
        </w:r>
      </w:hyperlink>
      <w:r>
        <w:t xml:space="preserve">, p. 50 (No. 5).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2">
        <w:r>
          <w:rPr>
            <w:rStyle w:val="Hyperlink"/>
          </w:rPr>
          <w:t xml:space="preserve">2019</w:t>
        </w:r>
      </w:hyperlink>
      <w:r>
        <w:t xml:space="preserve">, № IN00088). Encoding updated to DHARMA conventions by Dániel Balogh.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Fleet, John Faithfull. 1888.</w:t>
      </w:r>
      <w:r>
        <w:t xml:space="preserve"> </w:t>
      </w:r>
      <w:r>
        <w:rPr>
          <w:i/>
          <w:iCs/>
        </w:rPr>
        <w:t xml:space="preserve">Inscriptions of the early Gupta kings and their successors</w:t>
      </w:r>
      <w:r>
        <w:t xml:space="preserve">. First edition. Vol. 3. Corpus Inscriptionum Indicarum. Calcutta: Superintendent of Government Printing. Item 31.</w:t>
      </w:r>
    </w:p>
    <w:p>
      <w:pPr>
        <w:pStyle w:val="BodyText"/>
      </w:pPr>
      <w:r>
        <w:t xml:space="preserve">Bhandarkar, Devadatta Ramakrishna. 1927–1936.</w:t>
      </w:r>
      <w:r>
        <w:t xml:space="preserve"> </w:t>
      </w:r>
      <w:r>
        <w:rPr>
          <w:i/>
          <w:iCs/>
        </w:rPr>
        <w:t xml:space="preserve">A list of the inscriptions of northern India in Brahmi and its derivative scripts, from about 200 A. C.: Appendix to Epigraphia Indica and record of the Archaeological Survey of India, volumes XIX to XXIII</w:t>
      </w:r>
      <w:r>
        <w:t xml:space="preserve">. Calcutta: Archaeological Survey of India.</w:t>
      </w:r>
      <w:r>
        <w:t xml:space="preserve"> </w:t>
      </w:r>
      <w:hyperlink r:id="rId13">
        <w:r>
          <w:rPr>
            <w:rStyle w:val="Hyperlink"/>
          </w:rPr>
          <w:t xml:space="preserve">[URL]</w:t>
        </w:r>
      </w:hyperlink>
      <w:r>
        <w:t xml:space="preserve">. Item 1201.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dharmalekha.info/bibliography/entry/Balogh2019_03" TargetMode="External" /><Relationship Type="http://schemas.openxmlformats.org/officeDocument/2006/relationships/hyperlink" Id="rId10" Target="https://dharmalekha.info/bibliography/entry/Cunningham1879_01" TargetMode="External" /><Relationship Type="http://schemas.openxmlformats.org/officeDocument/2006/relationships/hyperlink" Id="rId11" Target="https://dharmalekha.info/bibliography/entry/Trivedi%2BTrivedi2001_01" TargetMode="Externa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3" Target="https://zenodo.org/records/33602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dharmalekha.info/bibliography/entry/Balogh2019_03" TargetMode="External" /><Relationship Type="http://schemas.openxmlformats.org/officeDocument/2006/relationships/hyperlink" Id="rId10" Target="https://dharmalekha.info/bibliography/entry/Cunningham1879_01" TargetMode="External" /><Relationship Type="http://schemas.openxmlformats.org/officeDocument/2006/relationships/hyperlink" Id="rId11" Target="https://dharmalekha.info/bibliography/entry/Trivedi%2BTrivedi2001_01" TargetMode="Externa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3" Target="https://zenodo.org/records/3360216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Khoh Charter 2 of Śarvanātha, year 214</dc:title>
  <dc:creator>Dániel Balogh</dc:creator>
  <cp:keywords/>
  <dcterms:created xsi:type="dcterms:W3CDTF">2026-11-07T16:10:18Z</dcterms:created>
  <dcterms:modified xsi:type="dcterms:W3CDTF">2026-11-07T16:10:18Z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