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Bhitari Inscription of the Time of Budhagupta, Front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DHARMA_INSSiddham00068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XML-Provisional/DHARMA_INSSiddham00068.xml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A⟩</w:t>
      </w:r>
      <w:r>
        <w:rPr>
          <w:rStyle w:val="ColorGray"/>
        </w:rPr>
        <w:t xml:space="preserve"> </w:t>
      </w:r>
      <w:r>
        <w:t xml:space="preserve">[ca. 6+] (sa)mba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[100] (70) mahārājādh(i)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⟨Fragment A⟩</w:t>
      </w:r>
      <w:r>
        <w:t xml:space="preserve">(rā)ja-śrī-vudhagupta-rājya-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[k]āle Uttaravāṭi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⟨Fragment A⟩</w:t>
      </w:r>
      <w:r>
        <w:t xml:space="preserve">kāyāṁ puṣpagr̥ha-sa(v?)i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[tr̥?]-puṣkariṇyāḥ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⟨Fragment A⟩</w:t>
      </w:r>
      <w:r>
        <w:t xml:space="preserve">saṁlagnottara-pārśve vaṭṭa-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(p)uṣpagr̥haka-deva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A⟩</w:t>
      </w:r>
      <w:r>
        <w:rPr>
          <w:rStyle w:val="ColorGray"/>
        </w:rPr>
        <w:t xml:space="preserve"> </w:t>
      </w:r>
      <w:r>
        <w:t xml:space="preserve">-(prasādakaṁ guru-vipra-māne?)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(na)-k(ā)ritaka-deva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A⟩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⟨Fragment B⟩</w:t>
      </w:r>
      <w:r>
        <w:rPr>
          <w:rStyle w:val="ColorGray"/>
        </w:rPr>
        <w:t xml:space="preserve"> </w:t>
      </w:r>
      <w:r>
        <w:t xml:space="preserve">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Apparently first described and edited in Agrawala 1983.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9">
        <w:r>
          <w:rPr>
            <w:rStyle w:val="Hyperlink"/>
          </w:rPr>
          <w:t xml:space="preserve">2019</w:t>
        </w:r>
      </w:hyperlink>
      <w:r>
        <w:t xml:space="preserve">, № IN00068).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56.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Bhitari Inscription of the Time of Budhagupta, Front</dc:title>
  <dc:creator>Dániel Balogh</dc:creator>
  <cp:keywords/>
  <dcterms:created xsi:type="dcterms:W3CDTF">2026-10-26T23:02:37Z</dcterms:created>
  <dcterms:modified xsi:type="dcterms:W3CDTF">2026-10-26T23:02:37Z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