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SII 13.114: original edition by G.V. Srinivasa Rao</w:t>
      </w:r>
    </w:p>
    <w:p>
      <w:pPr>
        <w:pStyle w:val="Author"/>
      </w:pPr>
      <w:r>
        <w:t xml:space="preserve">Emmanuel Francis</w:t>
      </w:r>
    </w:p>
    <w:p>
      <w:pPr>
        <w:pStyle w:val="FirstParagraph"/>
      </w:pPr>
      <w:r>
        <w:t xml:space="preserve">Alternative title: No. 114. (A.R. No. 133 of 1914.) ON THE SAME WALL</w:t>
      </w:r>
    </w:p>
    <w:p>
      <w:pPr>
        <w:pStyle w:val="BodyText"/>
      </w:pPr>
      <w:r>
        <w:t xml:space="preserve">Author of digital edition: Emmanuel Francis</w:t>
      </w:r>
    </w:p>
    <w:p>
      <w:pPr>
        <w:pStyle w:val="BodyText"/>
      </w:pPr>
      <w:r>
        <w:t xml:space="preserve">Identifier: DHARMA_INSSIIv13p0i0114</w:t>
      </w:r>
    </w:p>
    <w:p>
      <w:pPr>
        <w:pStyle w:val="BodyText"/>
      </w:pPr>
      <w:r>
        <w:t xml:space="preserve">Repository: SII original (south-indian-inscriptions)</w:t>
      </w:r>
    </w:p>
    <w:p>
      <w:pPr>
        <w:pStyle w:val="BodyText"/>
      </w:pPr>
      <w:r>
        <w:t xml:space="preserve">File path: SII_B_clean/SII13/DHARMA_INSSIIv13p0i0114.xml</w:t>
      </w:r>
    </w:p>
    <w:p>
      <w:pPr>
        <w:pStyle w:val="BodyText"/>
      </w:pPr>
      <w:r>
        <w:t xml:space="preserve">Language: Tamil [Grantha, Tamil]</w:t>
      </w:r>
    </w:p>
    <w:p>
      <w:pPr>
        <w:pStyle w:val="BodyText"/>
      </w:pPr>
      <w:r>
        <w:t xml:space="preserve">Commit: 2026-10-21 12:21 (1e9deb1), last modified 2026-09-29 11:08 (2b36d53)</w:t>
      </w:r>
    </w:p>
    <w:p>
      <w:pPr>
        <w:pStyle w:val="Heading1"/>
      </w:pPr>
      <w:r>
        <w:t xml:space="preserve">Summary</w:t>
      </w:r>
    </w:p>
    <w:p>
      <w:pPr>
        <w:pStyle w:val="FirstParagraph"/>
      </w:pPr>
      <w:r>
        <w:t xml:space="preserve">This seems to be an inscription of</w:t>
      </w:r>
      <w:r>
        <w:t xml:space="preserve"> </w:t>
      </w:r>
      <w:r>
        <w:rPr>
          <w:b/>
          <w:bCs/>
        </w:rPr>
        <w:t xml:space="preserve">Sundara-Chōḷa.</w:t>
      </w:r>
      <w:r>
        <w:t xml:space="preserve"> </w:t>
      </w:r>
      <w:r>
        <w:t xml:space="preserve">The details of the date given, viz., Mithuna, Wednesday, Svāti, correspond to A.D. 961, May 29. This records an undertaking given by the</w:t>
      </w:r>
      <w:r>
        <w:t xml:space="preserve"> </w:t>
      </w:r>
      <w:r>
        <w:rPr>
          <w:i/>
          <w:iCs/>
        </w:rPr>
        <w:t xml:space="preserve">Peruṅguṟi-sabhai</w:t>
      </w:r>
      <w:r>
        <w:t xml:space="preserve"> </w:t>
      </w:r>
      <w:r>
        <w:t xml:space="preserve">of Śrīkaṇṭha-chaturvēdimaṅgalam who held their sitting on the hill of Tiruveṟumbiyūr-Āḻvār, that they would not confiscate the property (</w:t>
      </w:r>
      <w:r>
        <w:rPr>
          <w:i/>
          <w:iCs/>
        </w:rPr>
        <w:t xml:space="preserve">dēvasvam</w:t>
      </w:r>
      <w:r>
        <w:t xml:space="preserve">) of the temple on grounds of default in the payment of taxes, as the temple was not bound to pay any kind of taxes. The assembly also declared that they would ostracise such a person as suggested, ordered or himself made the confiscation, and would treat him as “an annoyance to the village,” besides making him liable for fine at the hands of the</w:t>
      </w:r>
      <w:r>
        <w:t xml:space="preserve"> </w:t>
      </w:r>
      <w:r>
        <w:rPr>
          <w:i/>
          <w:iCs/>
        </w:rPr>
        <w:t xml:space="preserve">Māhēśvaras.</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rPr>
          <w:b/>
          <w:bCs/>
        </w:rPr>
        <w:t xml:space="preserve">svasti śrī</w:t>
      </w:r>
      <w:r>
        <w:t xml:space="preserve"> </w:t>
      </w:r>
      <w:r>
        <w:t xml:space="preserve">[∥] kovirā</w:t>
      </w:r>
      <w:r>
        <w:rPr>
          <w:b/>
          <w:bCs/>
        </w:rPr>
        <w:t xml:space="preserve">ja</w:t>
      </w:r>
      <w:r>
        <w:t xml:space="preserve">kecaripaṉmaṟkku yāṇṭu Añcāvatu teṉka</w:t>
      </w:r>
      <w:r>
        <w:rPr>
          <w:rStyle w:val="ColorGray"/>
        </w:rPr>
        <w:t xml:space="preserve">⟨2⟩</w:t>
      </w:r>
      <w:r>
        <w:t xml:space="preserve">rai</w:t>
      </w:r>
      <w:r>
        <w:t xml:space="preserve"> </w:t>
      </w:r>
      <w:r>
        <w:rPr>
          <w:b/>
          <w:bCs/>
        </w:rPr>
        <w:t xml:space="preserve">brahma</w:t>
      </w:r>
      <w:r>
        <w:t xml:space="preserve">teyam</w:t>
      </w:r>
      <w:r>
        <w:t xml:space="preserve"> </w:t>
      </w:r>
      <w:r>
        <w:rPr>
          <w:b/>
          <w:bCs/>
        </w:rPr>
        <w:t xml:space="preserve">śrī</w:t>
      </w:r>
      <w:r>
        <w:t xml:space="preserve">kaṇṭa</w:t>
      </w:r>
      <w:r>
        <w:rPr>
          <w:b/>
          <w:bCs/>
        </w:rPr>
        <w:t xml:space="preserve">śca</w:t>
      </w:r>
      <w:r>
        <w:t xml:space="preserve">tu</w:t>
      </w:r>
      <w:r>
        <w:rPr>
          <w:b/>
          <w:bCs/>
        </w:rPr>
        <w:t xml:space="preserve">rvve</w:t>
      </w:r>
      <w:r>
        <w:t xml:space="preserve">timaṅkalattup peruṅkuṟi</w:t>
      </w:r>
      <w:r>
        <w:t xml:space="preserve"> </w:t>
      </w:r>
      <w:r>
        <w:rPr>
          <w:b/>
          <w:bCs/>
        </w:rPr>
        <w:t xml:space="preserve">ssa⌈</w:t>
      </w:r>
      <w:r>
        <w:rPr>
          <w:rStyle w:val="ColorGray"/>
        </w:rPr>
        <w:t xml:space="preserve">⟨3⟩</w:t>
      </w:r>
      <w:r>
        <w:rPr>
          <w:b/>
          <w:bCs/>
        </w:rPr>
        <w:t xml:space="preserve">bhai</w:t>
      </w:r>
      <w:r>
        <w:t xml:space="preserve">yom Ivvāṭṭai mi</w:t>
      </w:r>
      <w:r>
        <w:rPr>
          <w:b/>
          <w:bCs/>
        </w:rPr>
        <w:t xml:space="preserve">thu</w:t>
      </w:r>
      <w:r>
        <w:t xml:space="preserve">nanāyiṟṟu</w:t>
      </w:r>
      <w:r>
        <w:t xml:space="preserve"> </w:t>
      </w:r>
      <w:r>
        <w:rPr>
          <w:b/>
          <w:bCs/>
        </w:rPr>
        <w:t xml:space="preserve">budha</w:t>
      </w:r>
      <w:r>
        <w:t xml:space="preserve">ṉkiḻamai peṟṟa cotiṉā</w:t>
      </w:r>
      <w:r>
        <w:rPr>
          <w:rStyle w:val="ColorGray"/>
        </w:rPr>
        <w:t xml:space="preserve">⟨4⟩</w:t>
      </w:r>
      <w:r>
        <w:t xml:space="preserve">ṉṟu Ivvūrt tiruveṟumpiyūrāḻvār tirumalaiyiṉmele yiruntu</w:t>
      </w:r>
      <w:r>
        <w:t xml:space="preserve"> </w:t>
      </w:r>
      <w:r>
        <w:rPr>
          <w:b/>
          <w:bCs/>
        </w:rPr>
        <w:t xml:space="preserve">dharmmi</w:t>
      </w:r>
      <w:r>
        <w:t xml:space="preserve"> </w:t>
      </w:r>
      <w:r>
        <w:t xml:space="preserve">⌈</w:t>
      </w:r>
      <w:r>
        <w:rPr>
          <w:rStyle w:val="ColorGray"/>
        </w:rPr>
        <w:t xml:space="preserve">⟨5⟩</w:t>
      </w:r>
      <w:r>
        <w:t xml:space="preserve">ceytu peruṅkuṟi kūṭṭak kuṟaivaṟak kūṭiyiruntu paṇippaṇiyā(l)</w:t>
      </w:r>
      <w:r>
        <w:rPr>
          <w:rStyle w:val="ColorGray"/>
        </w:rPr>
        <w:t xml:space="preserve"> </w:t>
      </w:r>
      <w:r>
        <w:rPr>
          <w:rStyle w:val="ColorGray"/>
        </w:rPr>
        <w:t xml:space="preserve">⟨6⟩</w:t>
      </w:r>
      <w:r>
        <w:rPr>
          <w:rStyle w:val="ColorGray"/>
        </w:rPr>
        <w:t xml:space="preserve"> </w:t>
      </w:r>
      <w:r>
        <w:t xml:space="preserve">paṇittu</w:t>
      </w:r>
      <w:r>
        <w:t xml:space="preserve"> </w:t>
      </w:r>
      <w:r>
        <w:rPr>
          <w:b/>
          <w:bCs/>
        </w:rPr>
        <w:t xml:space="preserve">sabhai</w:t>
      </w:r>
      <w:r>
        <w:t xml:space="preserve">yom</w:t>
      </w:r>
      <w:r>
        <w:t xml:space="preserve"> </w:t>
      </w:r>
      <w:r>
        <w:rPr>
          <w:b/>
          <w:bCs/>
        </w:rPr>
        <w:t xml:space="preserve">vya</w:t>
      </w:r>
      <w:r>
        <w:t xml:space="preserve">va</w:t>
      </w:r>
      <w:r>
        <w:rPr>
          <w:b/>
          <w:bCs/>
        </w:rPr>
        <w:t xml:space="preserve">stai</w:t>
      </w:r>
      <w:r>
        <w:t xml:space="preserve"> </w:t>
      </w:r>
      <w:r>
        <w:t xml:space="preserve">ce⟨y⟩taparicāvatu [|] Ittiruveṟumpiyūrā</w:t>
      </w:r>
      <w:r>
        <w:rPr>
          <w:rStyle w:val="ColorGray"/>
        </w:rPr>
        <w:t xml:space="preserve">⟨7⟩</w:t>
      </w:r>
      <w:r>
        <w:t xml:space="preserve">ḻvār Epperpaṭṭa Iṟaiyum kaṭavarallām</w:t>
      </w:r>
      <w:r>
        <w:rPr>
          <w:rStyle w:val="ColorRed"/>
        </w:rPr>
        <w:t xml:space="preserve">¿a?</w:t>
      </w:r>
      <w:r>
        <w:rPr>
          <w:rStyle w:val="ColorGreen"/>
        </w:rPr>
        <w:t xml:space="preserve">⟨ai⟩</w:t>
      </w:r>
      <w:r>
        <w:t xml:space="preserve">yil I</w:t>
      </w:r>
      <w:r>
        <w:rPr>
          <w:b/>
          <w:bCs/>
        </w:rPr>
        <w:t xml:space="preserve">tde</w:t>
      </w:r>
      <w:r>
        <w:t xml:space="preserve">va</w:t>
      </w:r>
      <w:r>
        <w:rPr>
          <w:b/>
          <w:bCs/>
        </w:rPr>
        <w:t xml:space="preserve">ssva</w:t>
      </w:r>
      <w:r>
        <w:t xml:space="preserve">m Eppe</w:t>
      </w:r>
      <w:r>
        <w:rPr>
          <w:rStyle w:val="ColorGray"/>
        </w:rPr>
        <w:t xml:space="preserve">⟨8⟩</w:t>
      </w:r>
      <w:r>
        <w:t xml:space="preserve">rppaṭṭatum</w:t>
      </w:r>
      <w:r>
        <w:t xml:space="preserve"> </w:t>
      </w:r>
      <w:r>
        <w:rPr>
          <w:b/>
          <w:bCs/>
        </w:rPr>
        <w:t xml:space="preserve">sabhai</w:t>
      </w:r>
      <w:r>
        <w:t xml:space="preserve">yom koḷḷappeṟātomākavum I</w:t>
      </w:r>
      <w:r>
        <w:rPr>
          <w:b/>
          <w:bCs/>
        </w:rPr>
        <w:t xml:space="preserve">tde</w:t>
      </w:r>
      <w:r>
        <w:t xml:space="preserve">va</w:t>
      </w:r>
      <w:r>
        <w:rPr>
          <w:b/>
          <w:bCs/>
        </w:rPr>
        <w:t xml:space="preserve">ssva</w:t>
      </w:r>
      <w:r>
        <w:t xml:space="preserve">m ko</w:t>
      </w:r>
      <w:r>
        <w:rPr>
          <w:rStyle w:val="ColorGray"/>
        </w:rPr>
        <w:t xml:space="preserve">⟨9⟩</w:t>
      </w:r>
      <w:r>
        <w:t xml:space="preserve">ḷvomeṉṟāṉaiyum koḷḷa</w:t>
      </w:r>
      <w:r>
        <w:t xml:space="preserve"> </w:t>
      </w:r>
      <w:r>
        <w:rPr>
          <w:b/>
          <w:bCs/>
        </w:rPr>
        <w:t xml:space="preserve">ssabhai</w:t>
      </w:r>
      <w:r>
        <w:t xml:space="preserve">yil paṇittāṉaiyum koṇṭān</w:t>
      </w:r>
      <w:r>
        <w:rPr>
          <w:b/>
          <w:bCs/>
        </w:rPr>
        <w:t xml:space="preserve">ai</w:t>
      </w:r>
      <w:r>
        <w:rPr>
          <w:rStyle w:val="ColorGray"/>
        </w:rPr>
        <w:t xml:space="preserve">⟨10⟩</w:t>
      </w:r>
      <w:r>
        <w:t xml:space="preserve">yum</w:t>
      </w:r>
      <w:r>
        <w:t xml:space="preserve"> </w:t>
      </w:r>
      <w:r>
        <w:rPr>
          <w:b/>
          <w:bCs/>
        </w:rPr>
        <w:t xml:space="preserve">Anyonyasahā</w:t>
      </w:r>
      <w:r>
        <w:t xml:space="preserve">vā</w:t>
      </w:r>
      <w:r>
        <w:rPr>
          <w:b/>
          <w:bCs/>
        </w:rPr>
        <w:t xml:space="preserve">sa</w:t>
      </w:r>
      <w:r>
        <w:t xml:space="preserve">m va</w:t>
      </w:r>
      <w:r>
        <w:rPr>
          <w:b/>
          <w:bCs/>
        </w:rPr>
        <w:t xml:space="preserve">rjji</w:t>
      </w:r>
      <w:r>
        <w:t xml:space="preserve">ppatākavum</w:t>
      </w:r>
      <w:r>
        <w:t xml:space="preserve"> </w:t>
      </w:r>
      <w:r>
        <w:rPr>
          <w:b/>
          <w:bCs/>
        </w:rPr>
        <w:t xml:space="preserve">graha</w:t>
      </w:r>
      <w:r>
        <w:t xml:space="preserve">tāṭa</w:t>
      </w:r>
      <w:r>
        <w:rPr>
          <w:b/>
          <w:bCs/>
        </w:rPr>
        <w:t xml:space="preserve">kaścai</w:t>
      </w:r>
      <w:r>
        <w:t xml:space="preserve">t</w:t>
      </w:r>
      <w:r>
        <w:rPr>
          <w:b/>
          <w:bCs/>
        </w:rPr>
        <w:t xml:space="preserve">u va</w:t>
      </w:r>
      <w:r>
        <w:rPr>
          <w:rStyle w:val="ColorGray"/>
        </w:rPr>
        <w:t xml:space="preserve">⟨11⟩</w:t>
      </w:r>
      <w:r>
        <w:t xml:space="preserve">ṇṇārappāṟai yiṭuvomākavum piṉṉaiyum</w:t>
      </w:r>
      <w:r>
        <w:t xml:space="preserve"> </w:t>
      </w:r>
      <w:r>
        <w:rPr>
          <w:b/>
          <w:bCs/>
        </w:rPr>
        <w:t xml:space="preserve">grāma</w:t>
      </w:r>
      <w:r>
        <w:t xml:space="preserve">kaṇṭakar Āvārākavum</w:t>
      </w:r>
      <w:r>
        <w:rPr>
          <w:rStyle w:val="ColorGray"/>
        </w:rPr>
        <w:t xml:space="preserve"> </w:t>
      </w:r>
      <w:r>
        <w:rPr>
          <w:rStyle w:val="ColorGray"/>
        </w:rPr>
        <w:t xml:space="preserve">⟨12⟩</w:t>
      </w:r>
      <w:r>
        <w:rPr>
          <w:rStyle w:val="ColorGray"/>
        </w:rPr>
        <w:t xml:space="preserve"> </w:t>
      </w:r>
      <w:r>
        <w:t xml:space="preserve">I</w:t>
      </w:r>
      <w:r>
        <w:rPr>
          <w:b/>
          <w:bCs/>
        </w:rPr>
        <w:t xml:space="preserve">tde</w:t>
      </w:r>
      <w:r>
        <w:t xml:space="preserve">va</w:t>
      </w:r>
      <w:r>
        <w:rPr>
          <w:b/>
          <w:bCs/>
        </w:rPr>
        <w:t xml:space="preserve">sva</w:t>
      </w:r>
      <w:r>
        <w:t xml:space="preserve">m koḷḷa paṇittān</w:t>
      </w:r>
      <w:r>
        <w:rPr>
          <w:b/>
          <w:bCs/>
        </w:rPr>
        <w:t xml:space="preserve">ai</w:t>
      </w:r>
      <w:r>
        <w:t xml:space="preserve">yum koṇṭān</w:t>
      </w:r>
      <w:r>
        <w:rPr>
          <w:b/>
          <w:bCs/>
        </w:rPr>
        <w:t xml:space="preserve">ai</w:t>
      </w:r>
      <w:r>
        <w:t xml:space="preserve">yum paṉmā</w:t>
      </w:r>
      <w:r>
        <w:rPr>
          <w:b/>
          <w:bCs/>
        </w:rPr>
        <w:t xml:space="preserve">he</w:t>
      </w:r>
      <w:r>
        <w:rPr>
          <w:rStyle w:val="ColorGray"/>
        </w:rPr>
        <w:t xml:space="preserve">⟨13⟩</w:t>
      </w:r>
      <w:r>
        <w:rPr>
          <w:b/>
          <w:bCs/>
        </w:rPr>
        <w:t xml:space="preserve">śva</w:t>
      </w:r>
      <w:r>
        <w:t xml:space="preserve">ra</w:t>
      </w:r>
      <w:r>
        <w:rPr>
          <w:b/>
          <w:bCs/>
        </w:rPr>
        <w:t xml:space="preserve">re</w:t>
      </w:r>
      <w:r>
        <w:t xml:space="preserve">y tāmeṇṭu koviṉukku tāmeṇṭumtan</w:t>
      </w:r>
      <w:r>
        <w:rPr>
          <w:b/>
          <w:bCs/>
        </w:rPr>
        <w:t xml:space="preserve">ai</w:t>
      </w:r>
      <w:r>
        <w:t xml:space="preserve"> </w:t>
      </w:r>
      <w:r>
        <w:t xml:space="preserve">poṉ perppo</w:t>
      </w:r>
      <w:r>
        <w:rPr>
          <w:rStyle w:val="ColorGray"/>
        </w:rPr>
        <w:t xml:space="preserve">⟨14⟩</w:t>
      </w:r>
      <w:r>
        <w:t xml:space="preserve">ṉ ⟨maṉṟuvatākavum⟩ perppoṉ maṉṟiyum</w:t>
      </w:r>
      <w:r>
        <w:t xml:space="preserve"> </w:t>
      </w:r>
      <w:r>
        <w:rPr>
          <w:b/>
          <w:bCs/>
        </w:rPr>
        <w:t xml:space="preserve">daṇḍa</w:t>
      </w:r>
      <w:r>
        <w:t xml:space="preserve">miṭṭum miṟaiyili Iṟuppittum</w:t>
      </w:r>
      <w:r>
        <w:rPr>
          <w:rStyle w:val="ColorGray"/>
        </w:rPr>
        <w:t xml:space="preserve"> </w:t>
      </w:r>
      <w:r>
        <w:rPr>
          <w:rStyle w:val="ColorGray"/>
        </w:rPr>
        <w:t xml:space="preserve">⟨15⟩</w:t>
      </w:r>
      <w:r>
        <w:rPr>
          <w:rStyle w:val="ColorGray"/>
        </w:rPr>
        <w:t xml:space="preserve"> </w:t>
      </w:r>
      <w:r>
        <w:t xml:space="preserve">piṉṉaiyum Itteva</w:t>
      </w:r>
      <w:r>
        <w:rPr>
          <w:b/>
          <w:bCs/>
        </w:rPr>
        <w:t xml:space="preserve">sva</w:t>
      </w:r>
      <w:r>
        <w:t xml:space="preserve">m Epperppaṭṭatuṅ koḷḷāmey kāk</w:t>
      </w:r>
      <w:r>
        <w:rPr>
          <w:rStyle w:val="ColorGray"/>
        </w:rPr>
        <w:t xml:space="preserve">⟨16⟩</w:t>
      </w:r>
      <w:r>
        <w:t xml:space="preserve">kappeṟuvatākavum Ipparicoṭṭi</w:t>
      </w:r>
      <w:r>
        <w:t xml:space="preserve"> </w:t>
      </w:r>
      <w:r>
        <w:rPr>
          <w:b/>
          <w:bCs/>
        </w:rPr>
        <w:t xml:space="preserve">candrādi</w:t>
      </w:r>
      <w:r>
        <w:t xml:space="preserve">ttavat niṟkka</w:t>
      </w:r>
      <w:r>
        <w:t xml:space="preserve"> </w:t>
      </w:r>
      <w:r>
        <w:rPr>
          <w:b/>
          <w:bCs/>
        </w:rPr>
        <w:t xml:space="preserve">vya</w:t>
      </w:r>
      <w:r>
        <w:t xml:space="preserve">va</w:t>
      </w:r>
      <w:r>
        <w:rPr>
          <w:b/>
          <w:bCs/>
        </w:rPr>
        <w:t xml:space="preserve">stai</w:t>
      </w:r>
      <w:r>
        <w:t xml:space="preserve"> </w:t>
      </w:r>
      <w:r>
        <w:t xml:space="preserve">⌈</w:t>
      </w:r>
      <w:r>
        <w:rPr>
          <w:rStyle w:val="ColorGray"/>
        </w:rPr>
        <w:t xml:space="preserve">⟨17⟩</w:t>
      </w:r>
      <w:r>
        <w:t xml:space="preserve">ceytu</w:t>
      </w:r>
      <w:r>
        <w:t xml:space="preserve"> </w:t>
      </w:r>
      <w:r>
        <w:rPr>
          <w:b/>
          <w:bCs/>
        </w:rPr>
        <w:t xml:space="preserve">vya</w:t>
      </w:r>
      <w:r>
        <w:t xml:space="preserve">va</w:t>
      </w:r>
      <w:r>
        <w:rPr>
          <w:b/>
          <w:bCs/>
        </w:rPr>
        <w:t xml:space="preserve">stāpatraM</w:t>
      </w:r>
      <w:r>
        <w:t xml:space="preserve"> </w:t>
      </w:r>
      <w:r>
        <w:t xml:space="preserve">Ittevarkkuc ceytukuṭuttom peruṅku</w:t>
      </w:r>
      <w:r>
        <w:rPr>
          <w:rStyle w:val="ColorGray"/>
        </w:rPr>
        <w:t xml:space="preserve">⟨18⟩</w:t>
      </w:r>
      <w:r>
        <w:t xml:space="preserve">ṟi</w:t>
      </w:r>
      <w:r>
        <w:t xml:space="preserve"> </w:t>
      </w:r>
      <w:r>
        <w:rPr>
          <w:b/>
          <w:bCs/>
        </w:rPr>
        <w:t xml:space="preserve">sabhai</w:t>
      </w:r>
      <w:r>
        <w:t xml:space="preserve">yom I</w:t>
      </w:r>
      <w:r>
        <w:rPr>
          <w:b/>
          <w:bCs/>
        </w:rPr>
        <w:t xml:space="preserve">vya</w:t>
      </w:r>
      <w:r>
        <w:t xml:space="preserve">va</w:t>
      </w:r>
      <w:r>
        <w:rPr>
          <w:b/>
          <w:bCs/>
        </w:rPr>
        <w:t xml:space="preserve">sdhāpatraM</w:t>
      </w:r>
      <w:r>
        <w:t xml:space="preserve"> </w:t>
      </w:r>
      <w:r>
        <w:t xml:space="preserve">Ivvāṇṭu</w:t>
      </w:r>
      <w:r>
        <w:t xml:space="preserve"> </w:t>
      </w:r>
      <w:r>
        <w:rPr>
          <w:b/>
          <w:bCs/>
        </w:rPr>
        <w:t xml:space="preserve">śrī</w:t>
      </w:r>
      <w:r>
        <w:t xml:space="preserve">koyilil vārice</w:t>
      </w:r>
      <w:r>
        <w:rPr>
          <w:rStyle w:val="ColorGray"/>
        </w:rPr>
        <w:t xml:space="preserve">⟨19⟩</w:t>
      </w:r>
      <w:r>
        <w:t xml:space="preserve">ykiṉṟa</w:t>
      </w:r>
      <w:r>
        <w:t xml:space="preserve"> </w:t>
      </w:r>
      <w:r>
        <w:rPr>
          <w:b/>
          <w:bCs/>
        </w:rPr>
        <w:t xml:space="preserve">sabhai</w:t>
      </w:r>
      <w:r>
        <w:t xml:space="preserve">vāriyarey I</w:t>
      </w:r>
      <w:r>
        <w:rPr>
          <w:b/>
          <w:bCs/>
        </w:rPr>
        <w:t xml:space="preserve">vya</w:t>
      </w:r>
      <w:r>
        <w:t xml:space="preserve">va</w:t>
      </w:r>
      <w:r>
        <w:rPr>
          <w:b/>
          <w:bCs/>
        </w:rPr>
        <w:t xml:space="preserve">stai</w:t>
      </w:r>
      <w:r>
        <w:t xml:space="preserve"> </w:t>
      </w:r>
      <w:r>
        <w:t xml:space="preserve">I</w:t>
      </w:r>
      <w:r>
        <w:rPr>
          <w:b/>
          <w:bCs/>
        </w:rPr>
        <w:t xml:space="preserve">śrī</w:t>
      </w:r>
      <w:r>
        <w:t xml:space="preserve">vi</w:t>
      </w:r>
      <w:r>
        <w:rPr>
          <w:b/>
          <w:bCs/>
        </w:rPr>
        <w:t xml:space="preserve">mā</w:t>
      </w:r>
      <w:r>
        <w:t xml:space="preserve">nattile</w:t>
      </w:r>
      <w:r>
        <w:t xml:space="preserve"> </w:t>
      </w:r>
      <w:r>
        <w:rPr>
          <w:b/>
          <w:bCs/>
        </w:rPr>
        <w:t xml:space="preserve">śilāle</w:t>
      </w:r>
      <w:r>
        <w:rPr>
          <w:rStyle w:val="ColorGray"/>
        </w:rPr>
        <w:t xml:space="preserve">⟨20⟩</w:t>
      </w:r>
      <w:r>
        <w:rPr>
          <w:b/>
          <w:bCs/>
        </w:rPr>
        <w:t xml:space="preserve">khai ce</w:t>
      </w:r>
      <w:r>
        <w:t xml:space="preserve">yyappeṟuvārāka paṇippaṇiyālp paṇittu kuṭuttom pe</w:t>
      </w:r>
      <w:r>
        <w:rPr>
          <w:rStyle w:val="ColorGray"/>
        </w:rPr>
        <w:t xml:space="preserve">⟨21⟩</w:t>
      </w:r>
      <w:r>
        <w:t xml:space="preserve">ruṅkuṟi</w:t>
      </w:r>
      <w:r>
        <w:rPr>
          <w:b/>
          <w:bCs/>
        </w:rPr>
        <w:t xml:space="preserve">sabhai</w:t>
      </w:r>
      <w:r>
        <w:t xml:space="preserve">yom</w:t>
      </w:r>
      <w:r>
        <w:t xml:space="preserve"> </w:t>
      </w:r>
      <w:r>
        <w:rPr>
          <w:b/>
          <w:bCs/>
        </w:rPr>
        <w:t xml:space="preserve">sabhai</w:t>
      </w:r>
      <w:r>
        <w:t xml:space="preserve">yār paṇittaruḷa Eḻutineṉ Ivvūr</w:t>
      </w:r>
      <w:r>
        <w:t xml:space="preserve"> </w:t>
      </w:r>
      <w:r>
        <w:rPr>
          <w:b/>
          <w:bCs/>
        </w:rPr>
        <w:t xml:space="preserve">madhyasta</w:t>
      </w:r>
      <w:r>
        <w:rPr>
          <w:rStyle w:val="ColorGray"/>
        </w:rPr>
        <w:t xml:space="preserve">⟨22⟩</w:t>
      </w:r>
      <w:r>
        <w:t xml:space="preserve">ṉ</w:t>
      </w:r>
      <w:r>
        <w:t xml:space="preserve"> </w:t>
      </w:r>
      <w:r>
        <w:rPr>
          <w:b/>
          <w:bCs/>
        </w:rPr>
        <w:t xml:space="preserve">dharmmapri</w:t>
      </w:r>
      <w:r>
        <w:t xml:space="preserve">yanāṉa kalivicaiyaṉ taruṇentucekaraṉeṉ Ivai yeṉ Eḻuttu [∥]</w:t>
      </w:r>
    </w:p>
    <w:p>
      <w:pPr>
        <w:pStyle w:val="Heading1"/>
      </w:pPr>
      <w:r>
        <w:t xml:space="preserve">Bibliography</w:t>
      </w:r>
    </w:p>
    <w:p>
      <w:pPr>
        <w:pStyle w:val="FirstParagraph"/>
      </w:pPr>
      <w:r>
        <w:t xml:space="preserve">Digital edition of SII 13.114 by Srinivasa Rao 1952 converted to DHARMA conventions by Emmanuel Francis.</w:t>
      </w:r>
    </w:p>
    <w:p>
      <w:pPr>
        <w:pStyle w:val="Heading2"/>
      </w:pPr>
      <w:r>
        <w:t xml:space="preserve">Primary</w:t>
      </w:r>
    </w:p>
    <w:p>
      <w:pPr>
        <w:pStyle w:val="FirstParagraph"/>
      </w:pPr>
      <w:r>
        <w:rPr>
          <w:b/>
          <w:bCs/>
        </w:rPr>
        <w:t xml:space="preserve">[SII]</w:t>
      </w:r>
      <w:r>
        <w:t xml:space="preserve"> </w:t>
      </w:r>
      <w:r>
        <w:t xml:space="preserve">Srinivasa Rao, G.V. 1952.</w:t>
      </w:r>
      <w:r>
        <w:t xml:space="preserve"> </w:t>
      </w:r>
      <w:r>
        <w:rPr>
          <w:i/>
          <w:iCs/>
        </w:rPr>
        <w:t xml:space="preserve">South-Indian inscriptions (texts) (with introductory notes in English). Volume XIII: The Cholas</w:t>
      </w:r>
      <w:r>
        <w:t xml:space="preserve">. South Indian Inscriptions 13. Madras: Archaeological Survey of India. Pages 56–57, item 114.</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SII 13.114: original edition by G.V. Srinivasa Rao</dc:title>
  <dc:creator>Emmanuel Francis</dc:creator>
  <cp:keywords/>
  <dcterms:created xsi:type="dcterms:W3CDTF">2026-10-26T17:54:53Z</dcterms:created>
  <dcterms:modified xsi:type="dcterms:W3CDTF">2026-10-26T17:54:53Z</dcterms:modified>
</cp:coreProperties>
</file>

<file path=docProps/custom.xml><?xml version="1.0" encoding="utf-8"?>
<Properties xmlns="http://schemas.openxmlformats.org/officeDocument/2006/custom-properties" xmlns:vt="http://schemas.openxmlformats.org/officeDocument/2006/docPropsVTypes"/>
</file>