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12.29: original edition by V. Venkatasubba Ayyar</w:t>
      </w:r>
    </w:p>
    <w:p>
      <w:pPr>
        <w:pStyle w:val="Author"/>
      </w:pPr>
      <w:r>
        <w:t xml:space="preserve">Emmanuel Francis</w:t>
      </w:r>
    </w:p>
    <w:p>
      <w:pPr>
        <w:pStyle w:val="FirstParagraph"/>
      </w:pPr>
      <w:r>
        <w:t xml:space="preserve">Alternative title: NARASIMHAVARMAN II RAJASIMHA. No. 29. (A.R. No. 616 of 1915). PANAMALAI, VILLUPURAM TALUK, SOUTH ARCOT DISTRICT. ON THE NORTH, WEST AND SOUTH BASES OF THE TĀḶAPURĪŚVARA TEMPLE ON THE HILL</w:t>
      </w:r>
    </w:p>
    <w:p>
      <w:pPr>
        <w:pStyle w:val="BodyText"/>
      </w:pPr>
      <w:r>
        <w:t xml:space="preserve">Author of digital edition: Emmanuel Francis</w:t>
      </w:r>
    </w:p>
    <w:p>
      <w:pPr>
        <w:pStyle w:val="BodyText"/>
      </w:pPr>
      <w:r>
        <w:t xml:space="preserve">Identifier: DHARMA_INSSIIv12p0i0029</w:t>
      </w:r>
    </w:p>
    <w:p>
      <w:pPr>
        <w:pStyle w:val="BodyText"/>
      </w:pPr>
      <w:r>
        <w:t xml:space="preserve">Repository: SII original (south-indian-inscriptions)</w:t>
      </w:r>
    </w:p>
    <w:p>
      <w:pPr>
        <w:pStyle w:val="BodyText"/>
      </w:pPr>
      <w:r>
        <w:t xml:space="preserve">File path: SII_B_clean/SII12/DHARMA_INSSIIv12p0i0029.xml</w:t>
      </w:r>
    </w:p>
    <w:p>
      <w:pPr>
        <w:pStyle w:val="BodyText"/>
      </w:pPr>
      <w:r>
        <w:t xml:space="preserve">Language: Undetermined [Script (unspecified)]</w:t>
      </w:r>
    </w:p>
    <w:p>
      <w:pPr>
        <w:pStyle w:val="BodyText"/>
      </w:pPr>
      <w:r>
        <w:t xml:space="preserve">Commit: 2026-10-13 10:44 (c108132), last modified 2026-09-29 11:08 (2b36d53)</w:t>
      </w:r>
    </w:p>
    <w:p>
      <w:pPr>
        <w:pStyle w:val="Heading1"/>
      </w:pPr>
      <w:r>
        <w:t xml:space="preserve">Summary</w:t>
      </w:r>
    </w:p>
    <w:p>
      <w:pPr>
        <w:pStyle w:val="FirstParagraph"/>
      </w:pPr>
      <w:r>
        <w:t xml:space="preserve">This incomplete record in florid</w:t>
      </w:r>
      <w:r>
        <w:t xml:space="preserve"> </w:t>
      </w:r>
      <w:r>
        <w:rPr>
          <w:b/>
          <w:bCs/>
        </w:rPr>
        <w:t xml:space="preserve">Pallava-Grantha</w:t>
      </w:r>
      <w:r>
        <w:t xml:space="preserve"> </w:t>
      </w:r>
      <w:r>
        <w:t xml:space="preserve">characters gives the</w:t>
      </w:r>
      <w:r>
        <w:t xml:space="preserve"> </w:t>
      </w:r>
      <w:r>
        <w:rPr>
          <w:i/>
          <w:iCs/>
        </w:rPr>
        <w:t xml:space="preserve">praśasti</w:t>
      </w:r>
      <w:r>
        <w:t xml:space="preserve"> </w:t>
      </w:r>
      <w:r>
        <w:t xml:space="preserve">of king</w:t>
      </w:r>
      <w:r>
        <w:t xml:space="preserve"> </w:t>
      </w:r>
      <w:r>
        <w:rPr>
          <w:b/>
          <w:bCs/>
        </w:rPr>
        <w:t xml:space="preserve">Rājasiṁha,</w:t>
      </w:r>
      <w:r>
        <w:t xml:space="preserve"> </w:t>
      </w:r>
      <w:r>
        <w:t xml:space="preserve">son of Ēkamalla</w:t>
      </w:r>
      <w:r>
        <w:t xml:space="preserve"> </w:t>
      </w:r>
      <w:r>
        <w:rPr>
          <w:i/>
          <w:iCs/>
        </w:rPr>
        <w:t xml:space="preserve">i.e.</w:t>
      </w:r>
      <w:r>
        <w:t xml:space="preserve"> </w:t>
      </w:r>
      <w:r>
        <w:t xml:space="preserve">Paramēśvara I. From the existence of this inscription and of another consisting of a single Sanskrit verse which is identical with the last verse of the Kailāsanātha inscription of Rājasiṁha (</w:t>
      </w:r>
      <w:r>
        <w:rPr>
          <w:i/>
          <w:iCs/>
        </w:rPr>
        <w:t xml:space="preserve">South Indian Inscriptions,</w:t>
      </w:r>
      <w:r>
        <w:t xml:space="preserve"> </w:t>
      </w:r>
      <w:r>
        <w:t xml:space="preserve">Vol. I, No. 24) and with the 3rd verse of the Shore Temple inscription of the same king at Mahābalipuram (No. 28 above), it may be presumed that the temple of Tāḷapurīśvara was constructed during his reign, A photo-litho of this record is given in the</w:t>
      </w:r>
      <w:r>
        <w:t xml:space="preserve"> </w:t>
      </w:r>
      <w:r>
        <w:rPr>
          <w:i/>
          <w:iCs/>
        </w:rPr>
        <w:t xml:space="preserve">Epigraphical Report</w:t>
      </w:r>
      <w:r>
        <w:t xml:space="preserve"> </w:t>
      </w:r>
      <w:r>
        <w:t xml:space="preserve">for 1916, facing page 114.</w:t>
      </w:r>
    </w:p>
    <w:p>
      <w:r>
        <w:pict>
          <v:rect style="width:0;height:1.5pt" o:hralign="center" o:hrstd="t" o:hr="t"/>
        </w:pict>
      </w:r>
    </w:p>
    <w:p>
      <w:pPr>
        <w:pStyle w:val="Heading1"/>
      </w:pPr>
      <w:r>
        <w:t xml:space="preserve">Commentary</w:t>
      </w:r>
    </w:p>
    <w:p>
      <w:pPr>
        <w:pStyle w:val="FirstParagraph"/>
      </w:pPr>
      <w:r>
        <w:t xml:space="preserve">Published in</w:t>
      </w:r>
      <w:r>
        <w:t xml:space="preserve"> </w:t>
      </w:r>
      <w:r>
        <w:rPr>
          <w:i/>
          <w:iCs/>
        </w:rPr>
        <w:t xml:space="preserve">Epigraphia Indica,</w:t>
      </w:r>
      <w:r>
        <w:t xml:space="preserve"> </w:t>
      </w:r>
      <w:r>
        <w:t xml:space="preserve">Vol. XIX, pages 113 and 114. See also</w:t>
      </w:r>
      <w:r>
        <w:t xml:space="preserve"> </w:t>
      </w:r>
      <w:r>
        <w:rPr>
          <w:i/>
          <w:iCs/>
        </w:rPr>
        <w:t xml:space="preserve">Indian Antiquary,</w:t>
      </w:r>
      <w:r>
        <w:t xml:space="preserve"> </w:t>
      </w:r>
      <w:r>
        <w:t xml:space="preserve">Vol. XLVIII, pp. 231 ff.</w:t>
      </w:r>
    </w:p>
    <w:p>
      <w:pPr>
        <w:pStyle w:val="Heading1"/>
      </w:pPr>
      <w:r>
        <w:t xml:space="preserve">Bibliography</w:t>
      </w:r>
    </w:p>
    <w:p>
      <w:pPr>
        <w:pStyle w:val="FirstParagraph"/>
      </w:pPr>
      <w:r>
        <w:t xml:space="preserve">Digital edition of SII 12.29 by Venkatasubba Ayyar &amp; Krishnamacharlu 1943 converted to DHARMA conventions by Emmanuel Francis.</w:t>
      </w:r>
    </w:p>
    <w:p>
      <w:pPr>
        <w:pStyle w:val="Heading2"/>
      </w:pPr>
      <w:r>
        <w:t xml:space="preserve">Primary</w:t>
      </w:r>
    </w:p>
    <w:p>
      <w:pPr>
        <w:pStyle w:val="FirstParagraph"/>
      </w:pPr>
      <w:r>
        <w:rPr>
          <w:b/>
          <w:bCs/>
        </w:rPr>
        <w:t xml:space="preserve">[SII]</w:t>
      </w:r>
      <w:r>
        <w:t xml:space="preserve"> </w:t>
      </w:r>
      <w:r>
        <w:t xml:space="preserve">Venkatasubba Ayyar, V. &amp; C. R. Krishnamacharlu. 1943.</w:t>
      </w:r>
      <w:r>
        <w:t xml:space="preserve"> </w:t>
      </w:r>
      <w:r>
        <w:rPr>
          <w:i/>
          <w:iCs/>
        </w:rPr>
        <w:t xml:space="preserve">South Indian inscriptions. Volume XII: The Pallavas (with introductory notes in English)</w:t>
      </w:r>
      <w:r>
        <w:t xml:space="preserve">. South Indian Inscriptions 12. Madras: Government Press. Page 13, item 29.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12.29: original edition by V. Venkatasubba Ayyar</dc:title>
  <dc:creator>Emmanuel Francis</dc:creator>
  <cp:keywords/>
  <dcterms:created xsi:type="dcterms:W3CDTF">2026-10-15T08:33:33Z</dcterms:created>
  <dcterms:modified xsi:type="dcterms:W3CDTF">2026-10-15T08:33:33Z</dcterms:modified>
</cp:coreProperties>
</file>

<file path=docProps/custom.xml><?xml version="1.0" encoding="utf-8"?>
<Properties xmlns="http://schemas.openxmlformats.org/officeDocument/2006/custom-properties" xmlns:vt="http://schemas.openxmlformats.org/officeDocument/2006/docPropsVTypes"/>
</file>