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7.191: original edition by K.V. Subrahmanya Aiyer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Alternative title: No. 191. (A.R. No. 27-B of 1901). ON THE PEDESTAL OF THE BRONZE IMAGE OF LOKESVARA IN THE SAME TEMPLE</w:t>
      </w:r>
    </w:p>
    <w:p>
      <w:pPr>
        <w:pStyle w:val="BodyText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DHARMA_INSSIIv07p0i0191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SII_B_clean/SII07/DHARMA_INSSIIv07p0i0191.xml</w:t>
      </w:r>
    </w:p>
    <w:p>
      <w:pPr>
        <w:pStyle w:val="BodyText"/>
      </w:pPr>
      <w:r>
        <w:t xml:space="preserve">Language: Sanskrit [Grantha]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śrī ⟨∥⟩ śrīmatsōmakulāṁbhōjaraviṇā dīptat(t)ejasā ⟨|⟩ rājalakṣmīkucā(lakta)kalaṁkīkṛtavakṣasā ⟨∥1∥⟩ Uddāmabāhuvīryyeṇa rakṣitā kṣitimaṇḍal(ā) ⟨|⟩ niskalaṁkayaśaścandracandrikāvilasaddiśā ⟨∥2∥⟩ surāpānakṛtō d(ō)sō yena rājñā nirākṛtaḥ ⟨|⟩ dvijānāmagrahāre</w:t>
      </w:r>
      <w:r>
        <w:rPr>
          <w:rStyle w:val="ColorGray"/>
        </w:rPr>
        <w:t xml:space="preserve">⟨2⟩</w:t>
      </w:r>
      <w:r>
        <w:t xml:space="preserve">bhyaścārucāritra</w:t>
      </w:r>
      <w:r>
        <w:rPr>
          <w:rStyle w:val="ColorRed"/>
        </w:rPr>
        <w:t xml:space="preserve">¿ṣ?</w:t>
      </w:r>
      <w:r>
        <w:rPr>
          <w:rStyle w:val="ColorGreen"/>
        </w:rPr>
        <w:t xml:space="preserve">⟨ś⟩</w:t>
      </w:r>
      <w:r>
        <w:t xml:space="preserve">āḷinā ⟨∥3∥⟩ dattā bhūpa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⟨m⟩</w:t>
      </w:r>
      <w:r>
        <w:t xml:space="preserve">nirākṛtya balādviśvāsakhātinaM ⟨|⟩ rājyaṁ svabhujavīryyeṇa gṛhītam yena māninā ⟨∥4∥⟩ sōyaM ka⟨r⟩ṇṇasamastyāge (pārttha)kalpaḥ parākrame ⟨|⟩ surendrasadṛśō lakṣmyā bṛhaspatisamō dhiyā ⟨∥5∥⟩ śrīkundavarmar guṇav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n(ā)lupe(ndrō) mahīpatiḥ ⟨|⟩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pād(ā)ravindabhramarō bālacandraśikhāmaṇeḥ ⟨∥6∥⟩ kalau va⟨r⟩ṣasahasrāṇāmati krānte catuṣ</w:t>
      </w:r>
      <w:r>
        <w:rPr>
          <w:rStyle w:val="ColorRed"/>
        </w:rPr>
        <w:t xml:space="preserve">¿ṭh?</w:t>
      </w:r>
      <w:r>
        <w:rPr>
          <w:rStyle w:val="ColorGreen"/>
        </w:rPr>
        <w:t xml:space="preserve">⟨ṭ⟩</w:t>
      </w:r>
      <w:r>
        <w:t xml:space="preserve">aye ⟨|⟩ pu(narabda)gate cauvāṣṭaṣaṣṭyā samanvite ⟨∥7∥⟩ gateṣu navamāseṣu kanyāyāṁ samsthite gurau ⟨|⟩ paścimehani rōhiṇyām muhū(r)tte śubhalakṣaṇe ⟨∥8∥ 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lōkeśvarasya devasya pratiṣṭhāmakarō(tpra)bhuḥ ⟨|⟩ śrīmatkadi(ri)kānāmne vihāre sumanōhare ⟨∥9∥⟩ ⯼◦ svasti śrīḥ | ◦◦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7.191 by Subrahmanya Aiyer 1932 converted to DHARMA conventions by Dorotea Operato.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87, item 191.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7.191: original edition by K.V. Subrahmanya Aiyer</dc:title>
  <dc:creator>Dorotea Operato</dc:creator>
  <cp:keywords/>
  <dcterms:created xsi:type="dcterms:W3CDTF">2026-10-26T23:11:18Z</dcterms:created>
  <dcterms:modified xsi:type="dcterms:W3CDTF">2026-10-26T23:11:18Z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