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Tirupuvaṉai / Thirubhuvanai, Varadarāja Perumāḷ temple, time of Rājendra Cōḻa, year lost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DHARMA_INSPondicherry00100</w:t>
      </w:r>
    </w:p>
    <w:p>
      <w:pPr>
        <w:pStyle w:val="BodyText"/>
      </w:pPr>
      <w:r>
        <w:t xml:space="preserve">Repository: Pondicherry (tfa-pondicherry-epigraphy)</w:t>
      </w:r>
    </w:p>
    <w:p>
      <w:pPr>
        <w:pStyle w:val="BodyText"/>
      </w:pPr>
      <w:r>
        <w:t xml:space="preserve">File path: DHARMA_INSPondicherry00100.xml</w:t>
      </w:r>
    </w:p>
    <w:p>
      <w:pPr>
        <w:pStyle w:val="BodyText"/>
      </w:pPr>
      <w:r>
        <w:t xml:space="preserve">Language: Tamil [Tamil]</w:t>
      </w:r>
    </w:p>
    <w:p>
      <w:pPr>
        <w:pStyle w:val="BodyText"/>
      </w:pPr>
      <w:r>
        <w:t xml:space="preserve">Commit: 2026-11-04 20:32 (e2dd903), last modified 2026-10-26 13:44 (2e9e227)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On a loose stone. Fragment of the</w:t>
      </w:r>
      <w:r>
        <w:t xml:space="preserve"> </w:t>
      </w:r>
      <w:r>
        <w:rPr>
          <w:i/>
          <w:iCs/>
        </w:rPr>
        <w:t xml:space="preserve">meykkīrtti</w:t>
      </w:r>
      <w:r>
        <w:t xml:space="preserve"> </w:t>
      </w:r>
      <w:r>
        <w:t xml:space="preserve">of Rājendra I Cōḻa (r. 1012-1044 CE). Most probably part of a single inscription with</w:t>
      </w:r>
      <w:r>
        <w:t xml:space="preserve"> </w:t>
      </w:r>
      <w:hyperlink r:id="rId9">
        <w:r>
          <w:rPr>
            <w:rStyle w:val="Hyperlink"/>
          </w:rPr>
          <w:t xml:space="preserve">PI 100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[…] [tē]viyar āki Iṉpuṟa neṭu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[…] [pa]ḻimika muyaṅkiyil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[…] [takkaṇa]-lāṭamum kōvin=ta can[taṉ]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[…] [m]āyiruṭiṅkamum kalaṅkā […]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Not reported in ARIE.</w:t>
      </w:r>
    </w:p>
    <w:p>
      <w:pPr>
        <w:pStyle w:val="BodyText"/>
      </w:pPr>
      <w:r>
        <w:t xml:space="preserve">Edited in Kuppusamy &amp; Vijayavenugopal 2006 (PI 100). Not translated in Kuppusamy &amp; Vijayavenugopal 2010 (PI 100).</w:t>
      </w:r>
    </w:p>
    <w:p>
      <w:pPr>
        <w:pStyle w:val="BodyText"/>
      </w:pPr>
      <w:r>
        <w:t xml:space="preserve">This digital edition by Emmanuel Francis, based on Kuppusamy &amp; Vijayavenugopal 2006.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2006.</w:t>
      </w:r>
      <w:r>
        <w:t xml:space="preserve"> </w:t>
      </w:r>
      <w:r>
        <w:rPr>
          <w:i/>
          <w:iCs/>
        </w:rPr>
        <w:t xml:space="preserve">Pondicherry inscriptions. Part I: Introduction and texts with notes = Putuccēri mānilak kalveṭṭukkaḷ</w:t>
      </w:r>
      <w:r>
        <w:t xml:space="preserve">. Pondichéry: Ecole française d’Extrême-Orient; Institut français de Pondichéry. Pages 114–115, item 100.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2010.</w:t>
      </w:r>
      <w:r>
        <w:t xml:space="preserve"> </w:t>
      </w:r>
      <w:r>
        <w:rPr>
          <w:i/>
          <w:iCs/>
        </w:rPr>
        <w:t xml:space="preserve">Pondicherry inscriptions. Part II: Translation, appendices, glossary and phrases, [and] preface = Putuccēri mānilak kalveṭṭukkaḷ</w:t>
      </w:r>
      <w:r>
        <w:t xml:space="preserve">. Pondichéry: Ecole française d’Extrême-Orient; Institut français de Pondichéry. Page 46, item 100.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Pondicherry000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Pondicherry00099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Tirupuvaṉai / Thirubhuvanai, Varadarāja Perumāḷ temple, time of Rājendra Cōḻa, year lost</dc:title>
  <dc:creator>Emmanuel Francis</dc:creator>
  <cp:keywords/>
  <dcterms:created xsi:type="dcterms:W3CDTF">2026-11-06T00:26:24Z</dcterms:created>
  <dcterms:modified xsi:type="dcterms:W3CDTF">2026-11-06T00:26:24Z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