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Poṉṉēri, no king, no year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DHARMA_INSPallava00370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DHARMA_INSPallava00370.xml</w:t>
      </w:r>
    </w:p>
    <w:p>
      <w:pPr>
        <w:pStyle w:val="BodyText"/>
      </w:pPr>
      <w:r>
        <w:t xml:space="preserve">Language: Tamil [Tamil]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See ARIE 1933–34 (p. 7): “Fragment. The characters are of about the 9th century A.D. Seems to record an endowment made for the maintenance of a person capable of teaching one Veda including the Paviḻiyam (Bahvr̥ca) and the Āraṇa (Āraṇyaka).”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[text not available]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</w:t>
      </w:r>
      <w:r>
        <w:t xml:space="preserve"> </w:t>
      </w:r>
      <w:hyperlink r:id="rId9">
        <w:r>
          <w:rPr>
            <w:rStyle w:val="Hyperlink"/>
          </w:rPr>
          <w:t xml:space="preserve">ARIE 1939–43</w:t>
        </w:r>
      </w:hyperlink>
      <w:r>
        <w:t xml:space="preserve"> </w:t>
      </w:r>
      <w:r>
        <w:t xml:space="preserve">(ARIE/1933-1934/B/1933-1934/15) and in Mahalingam 1988 (IP 370).</w:t>
      </w:r>
    </w:p>
    <w:p>
      <w:pPr>
        <w:pStyle w:val="BodyText"/>
      </w:pPr>
      <w:r>
        <w:t xml:space="preserve">ASI transcript and estampage, if any, yet to be consulted.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Item 370, page 769.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1933–34.</w:t>
      </w:r>
      <w:r>
        <w:t xml:space="preserve"> </w:t>
      </w:r>
      <w:r>
        <w:rPr>
          <w:i/>
          <w:iCs/>
        </w:rPr>
        <w:t xml:space="preserve">Annual report on South Indian epigraphy for the year ending 31st March 1934</w:t>
      </w:r>
      <w:r>
        <w:t xml:space="preserve">. Edited by C. R. Krishnamacharlu. Delhi: Archaeological survey of India (Manager of Publications), 1937. Page 7, appendixes B/1933-1934, item 15.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ARIE1939-19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ARIE1939-194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Poṉṉēri, no king, no year</dc:title>
  <dc:creator>Emmanuel Francis</dc:creator>
  <cp:keywords/>
  <dcterms:created xsi:type="dcterms:W3CDTF">2026-11-06T13:16:40Z</dcterms:created>
  <dcterms:modified xsi:type="dcterms:W3CDTF">2026-11-06T13:16:40Z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