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Ōtalavāṭi, time of Pōttarai […], no year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DHARMA_INSPallava00369</w:t>
      </w:r>
    </w:p>
    <w:p>
      <w:pPr>
        <w:pStyle w:val="BodyText"/>
      </w:pPr>
      <w:r>
        <w:t xml:space="preserve">Repository: Pallava (tfa-pallava-epigraphy)</w:t>
      </w:r>
    </w:p>
    <w:p>
      <w:pPr>
        <w:pStyle w:val="BodyText"/>
      </w:pPr>
      <w:r>
        <w:t xml:space="preserve">File path: DHARMA_INSPallava00369.xml</w:t>
      </w:r>
    </w:p>
    <w:p>
      <w:pPr>
        <w:pStyle w:val="BodyText"/>
      </w:pPr>
      <w:r>
        <w:t xml:space="preserve">Language: Tamil [Tamil]</w:t>
      </w:r>
    </w:p>
    <w:p>
      <w:pPr>
        <w:pStyle w:val="BodyText"/>
      </w:pPr>
      <w:r>
        <w:t xml:space="preserve">Commit: 2026-10-08 12:16 (1b1b17c), last modified 2026-09-29 11:09 (6edbbfa)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See ARIE 1939–43 (p. 144): “Damaged. In characters of about the 9th century A.D. Fragmentary. Gives the boundaries of a piece of land.” Mahalingam 1988 (p. 768): “Mentions</w:t>
      </w:r>
      <w:r>
        <w:t xml:space="preserve"> </w:t>
      </w:r>
      <w:r>
        <w:rPr>
          <w:i/>
          <w:iCs/>
        </w:rPr>
        <w:t xml:space="preserve">pōttarai</w:t>
      </w:r>
      <w:r>
        <w:t xml:space="preserve"> </w:t>
      </w:r>
      <w:r>
        <w:t xml:space="preserve">[…] and gives the boundaries of a piece of land.”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t xml:space="preserve">[text not available]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1939–43 (ARIE/1939-1943/B/1941-1942/145) and in Mahalingam 1988 (IP 369).</w:t>
      </w:r>
    </w:p>
    <w:p>
      <w:pPr>
        <w:pStyle w:val="BodyText"/>
      </w:pPr>
      <w:r>
        <w:t xml:space="preserve">ASI transcript and estampage, if any, yet to be consulted.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[IP]</w:t>
      </w:r>
      <w:r>
        <w:t xml:space="preserve"> </w:t>
      </w:r>
      <w:r>
        <w:t xml:space="preserve">Mahalingam, T. V. 1988.</w:t>
      </w:r>
      <w:r>
        <w:t xml:space="preserve"> </w:t>
      </w:r>
      <w:r>
        <w:rPr>
          <w:i/>
          <w:iCs/>
        </w:rPr>
        <w:t xml:space="preserve">Inscriptions of the Pallavas</w:t>
      </w:r>
      <w:r>
        <w:t xml:space="preserve">. New Delhi; Delhi: Indian Council of Historical Research; Agam Prakashan. Item 369, page 768.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ARIE 1939–43.</w:t>
      </w:r>
      <w:r>
        <w:t xml:space="preserve"> </w:t>
      </w:r>
      <w:r>
        <w:rPr>
          <w:i/>
          <w:iCs/>
        </w:rPr>
        <w:t xml:space="preserve">Annual reports on South Indian epigraphy for the years 1939-40 to 1942-43</w:t>
      </w:r>
      <w:r>
        <w:t xml:space="preserve">. Edited by C. R. Krishnamacharlu &amp; N. Laksminarayan Rao. Delhi: Government of India, 1952. Page 144, appendixes B/1941-1942, item 145.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Ōtalavāṭi, time of Pōttarai […], no year</dc:title>
  <dc:creator>Emmanuel Francis</dc:creator>
  <cp:keywords/>
  <dcterms:created xsi:type="dcterms:W3CDTF">2026-11-06T11:39:37Z</dcterms:created>
  <dcterms:modified xsi:type="dcterms:W3CDTF">2026-11-06T11:39:37Z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