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Bhamodra Mohota plates of Dhruvasena II, [Valabhī] year 320, Āṣāḍha śu. 1</w:t>
      </w:r>
    </w:p>
    <w:p>
      <w:pPr>
        <w:pStyle w:val="Author"/>
      </w:pPr>
      <w:r>
        <w:t xml:space="preserve">Annette Schmiedchen</w:t>
      </w:r>
    </w:p>
    <w:p>
      <w:pPr>
        <w:pStyle w:val="FirstParagraph"/>
      </w:pPr>
      <w:r>
        <w:t xml:space="preserve">Author of digital edition: Annette Schmiedchen</w:t>
      </w:r>
    </w:p>
    <w:p>
      <w:pPr>
        <w:pStyle w:val="BodyText"/>
      </w:pPr>
      <w:r>
        <w:t xml:space="preserve">Identifier: DHARMA_INSMaitraka00070</w:t>
      </w:r>
    </w:p>
    <w:p>
      <w:pPr>
        <w:pStyle w:val="BodyText"/>
      </w:pPr>
      <w:r>
        <w:t xml:space="preserve">Repository: Maitraka (tfb-maitraka-epigraphy)</w:t>
      </w:r>
    </w:p>
    <w:p>
      <w:pPr>
        <w:pStyle w:val="BodyText"/>
      </w:pPr>
      <w:r>
        <w:t xml:space="preserve">File path: xml-provisional/DHARMA_INSMaitraka00070.xml</w:t>
      </w:r>
    </w:p>
    <w:p>
      <w:pPr>
        <w:pStyle w:val="BodyText"/>
      </w:pPr>
      <w:r>
        <w:t xml:space="preserve">Language: Sanskrit [Script (unspecified)]</w:t>
      </w:r>
    </w:p>
    <w:p>
      <w:pPr>
        <w:pStyle w:val="BodyText"/>
      </w:pPr>
      <w:r>
        <w:t xml:space="preserve">Commit: 2026-10-01 13:46 (d43d32f), last modified 2026-09-29 16:37 (ce4ceca)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Confirmation of a former, interrupted grant of a tax(?) named</w:t>
      </w:r>
      <w:r>
        <w:t xml:space="preserve"> </w:t>
      </w:r>
      <w:r>
        <w:rPr>
          <w:i/>
          <w:iCs/>
        </w:rPr>
        <w:t xml:space="preserve">guḍādāna</w:t>
      </w:r>
      <w:r>
        <w:t xml:space="preserve">, as well as a new regular donation of a certain amount of money in favour of the goddess Koṭṭammahikā.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⟨Page 1r⟩</w:t>
      </w:r>
      <w:r>
        <w:rPr>
          <w:rStyle w:val="ColorGray"/>
        </w:rPr>
        <w:t xml:space="preserve"> </w:t>
      </w:r>
    </w:p>
    <w:p>
      <w:pPr>
        <w:pStyle w:val="BodyText"/>
      </w:pPr>
      <w:r>
        <w:rPr>
          <w:rStyle w:val="ColorGray"/>
        </w:rPr>
        <w:t xml:space="preserve">⟨Page 1v⟩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꩜ svast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⟨i⟩</w:t>
      </w:r>
      <w:r>
        <w:t xml:space="preserve"> </w:t>
      </w:r>
      <w:r>
        <w:t xml:space="preserve">vijayavalabhītaḥ prasabhapraṇatāmitrāṇāṁ m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⟨ai⟩</w:t>
      </w:r>
      <w:r>
        <w:t xml:space="preserve">trakāṇām atulabalasampannamaṇḍalābhogasaṁsaktapra(hā)raśata</w:t>
      </w:r>
      <w:r>
        <w:rPr>
          <w:rStyle w:val="ColorGray"/>
        </w:rPr>
        <w:t xml:space="preserve">⟨2⟩</w:t>
      </w:r>
      <w:r>
        <w:t xml:space="preserve">labdhapratāpāt pratāp</w:t>
      </w:r>
      <w:r>
        <w:rPr>
          <w:rStyle w:val="ColorRed"/>
        </w:rPr>
        <w:t xml:space="preserve">¿au?</w:t>
      </w:r>
      <w:r>
        <w:rPr>
          <w:rStyle w:val="ColorGreen"/>
        </w:rPr>
        <w:t xml:space="preserve">⟨o⟩</w:t>
      </w:r>
      <w:r>
        <w:t xml:space="preserve">panatadānamānārjjavopārjjitānurāgād anuraktamaulabhr̥taśreṇībalāvāptarājyaśriyaḥ para⟨ma⟩māhe</w:t>
      </w:r>
      <w:r>
        <w:rPr>
          <w:rStyle w:val="ColorGray"/>
        </w:rPr>
        <w:t xml:space="preserve">⟨3⟩</w:t>
      </w:r>
      <w:r>
        <w:t xml:space="preserve">śvaraśrībhaṭ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rkkād avyavacchinnarājavaṅśān mātāpitr̥caraṇāravindapraṇatipravidhautāśeṣakalmaṣaḥ śaiśavā⟨t⟩ pra</w:t>
      </w:r>
      <w:r>
        <w:rPr>
          <w:rStyle w:val="ColorRed"/>
        </w:rPr>
        <w:t xml:space="preserve">¿k?</w:t>
      </w:r>
      <w:r>
        <w:rPr>
          <w:rStyle w:val="ColorGreen"/>
        </w:rPr>
        <w:t xml:space="preserve">⟨bh⟩</w:t>
      </w:r>
      <w:r>
        <w:t xml:space="preserve">r̥ti khaḍgadvit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t xml:space="preserve">ya</w:t>
      </w:r>
      <w:r>
        <w:rPr>
          <w:rStyle w:val="ColorGray"/>
        </w:rPr>
        <w:t xml:space="preserve">⟨4⟩</w:t>
      </w:r>
      <w:r>
        <w:t xml:space="preserve">bāhur eva samadaparagajaghaṭāsphoṭanaprakāśitasatvanikaṣaḥ tatprabhāvapraṇatārāticūḍāratnaprabhāsaṁsaktapāda</w:t>
      </w:r>
      <w:r>
        <w:rPr>
          <w:rStyle w:val="ColorGray"/>
        </w:rPr>
        <w:t xml:space="preserve">⟨5⟩</w:t>
      </w:r>
      <w:r>
        <w:t xml:space="preserve">nakharaśmisaṅhatiḥ sakalasmr̥tipraṇītamārggasamyakparipālanaprajāhr̥dayarañjanānvarttharājaśabdo rūpakānti</w:t>
      </w:r>
      <w:r>
        <w:rPr>
          <w:rStyle w:val="ColorGray"/>
        </w:rPr>
        <w:t xml:space="preserve">⟨6⟩</w:t>
      </w:r>
      <w:r>
        <w:t xml:space="preserve">sthairyyagāmbhīryyabuddhisampadbhiḥ smaraśaśāṅkā{d}drirājodadhitridaśagurudhaneśān atiśayānaḥ śaraṇāgatābhayapradāna</w:t>
      </w:r>
      <w:r>
        <w:rPr>
          <w:rStyle w:val="ColorGray"/>
        </w:rPr>
        <w:t xml:space="preserve">⟨7⟩</w:t>
      </w:r>
      <w:r>
        <w:t xml:space="preserve">paratayā tr̥ṇavadapāstāśeṣasvakāryyaphala⟨ḥ⟩ prārtthanādhikārtthapradānānanditavidvatsuhr̥tpraṇayihr̥dayaḫ pādacārī</w:t>
      </w:r>
      <w:r>
        <w:rPr>
          <w:rStyle w:val="ColorGray"/>
        </w:rPr>
        <w:t xml:space="preserve">⟨8⟩</w:t>
      </w:r>
      <w:r>
        <w:t xml:space="preserve">va sakalabhuvanamaṇḍalābhogapramodaḥ paramamāheśvaraḥ śrīguhasenas tasya sutas tatpādanakhamayūkhasantānavi</w:t>
      </w:r>
      <w:r>
        <w:rPr>
          <w:rStyle w:val="ColorGray"/>
        </w:rPr>
        <w:t xml:space="preserve">⟨9⟩</w:t>
      </w:r>
      <w:r>
        <w:t xml:space="preserve">sr̥tajāhnavījalaughaprakṣālitāśeṣakalmaṣaḥ praṇayiśatasahasropajīvyamānasampad rūpalobhād ivāśrita⟨ḥ⟩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sarabhasam ābh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⟨i⟩</w:t>
      </w:r>
      <w:r>
        <w:t xml:space="preserve">gāmikair gguṇais sahajaśaktiśikṣāviśe{k}ṣavismāpitākhiladhanurddharaḥ prathamanarapatisamatisr̥ṣṭānā</w:t>
      </w:r>
      <w:r>
        <w:rPr>
          <w:rStyle w:val="ColorGray"/>
        </w:rPr>
        <w:t xml:space="preserve">⟨11⟩</w:t>
      </w:r>
      <w:r>
        <w:t xml:space="preserve">m anupālayitā dharmmadāyānām apākarttā prajopaghātakāriṇām upaplavānāṁ darśayitā śrīsarasvatyor ekādhivāsasya sa</w:t>
      </w:r>
      <w:r>
        <w:rPr>
          <w:rStyle w:val="ColorGray"/>
        </w:rPr>
        <w:t xml:space="preserve">⟨12⟩</w:t>
      </w:r>
      <w:r>
        <w:t xml:space="preserve">ṅhatārātipakṣalakṣmīparibhogadakṣavikramo vikramopasaṁprāptavimalapārtthivaśrīḥ paramamāheśvaraḥ śrīdharasenas tasya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⟨13⟩</w:t>
      </w:r>
      <w:r>
        <w:rPr>
          <w:rStyle w:val="ColorGray"/>
        </w:rPr>
        <w:t xml:space="preserve"> </w:t>
      </w:r>
      <w:r>
        <w:t xml:space="preserve">sutas tatpādānuddhyātaḥ sakalajagadānandanātyadbhutaguṇasamudayasthag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⟨i⟩</w:t>
      </w:r>
      <w:r>
        <w:t xml:space="preserve">tasamagradiṅmaṇ(ḍ)alaḥ samaraśatavijayaśo</w:t>
      </w:r>
      <w:r>
        <w:rPr>
          <w:rStyle w:val="ColorGray"/>
        </w:rPr>
        <w:t xml:space="preserve">⟨14⟩</w:t>
      </w:r>
      <w:r>
        <w:t xml:space="preserve">bhāsanāthamaṇḍalāg</w:t>
      </w:r>
      <w:r>
        <w:rPr>
          <w:rStyle w:val="ColorRed"/>
        </w:rPr>
        <w:t xml:space="preserve">¿y?</w:t>
      </w:r>
      <w:r>
        <w:rPr>
          <w:rStyle w:val="ColorGreen"/>
        </w:rPr>
        <w:t xml:space="preserve">⟨r⟩</w:t>
      </w:r>
      <w:r>
        <w:t xml:space="preserve">adyutibhāsuratarānsapīṭhodūḍhagurumanorathamahābhāraḥ sarvvavidyāparā</w:t>
      </w:r>
      <w:r>
        <w:rPr>
          <w:rStyle w:val="ColorRed"/>
        </w:rPr>
        <w:t xml:space="preserve">¿v?</w:t>
      </w:r>
      <w:r>
        <w:rPr>
          <w:rStyle w:val="ColorGreen"/>
        </w:rPr>
        <w:t xml:space="preserve">⟨p⟩</w:t>
      </w:r>
      <w:r>
        <w:t xml:space="preserve">aravibhāgādhi(g)a</w:t>
      </w:r>
      <w:r>
        <w:rPr>
          <w:rStyle w:val="ColorGray"/>
        </w:rPr>
        <w:t xml:space="preserve">⟨15⟩</w:t>
      </w:r>
      <w:r>
        <w:t xml:space="preserve">mavimalamatir api sarvvataḥ subhāṣitalavenāpi sukhopapādanīyapari(t)oṣaḥ samagralokāgādhagāmbhīryyahr̥dayo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⟨16⟩</w:t>
      </w:r>
      <w:r>
        <w:rPr>
          <w:rStyle w:val="ColorGray"/>
        </w:rPr>
        <w:t xml:space="preserve"> </w:t>
      </w:r>
      <w:r>
        <w:t xml:space="preserve">pi sucaritātiśayasuvyaktaparamakalyāṇasvabhāvaḥ khilībhūtakr̥tayuganr̥patipathaviśodhanādhigatodagrakīrtt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⟨i⟩</w:t>
      </w:r>
      <w:r>
        <w:rPr>
          <w:rStyle w:val="ColorGray"/>
        </w:rPr>
        <w:t xml:space="preserve">⟨17⟩</w:t>
      </w:r>
      <w:r>
        <w:t xml:space="preserve">r dharmmānuparodhojjvalatarīkr̥tārtthasukhasampadupasevānirūḍhadharmmādityadvitīyanāmā paramamāheśvaraḥ śrīśīlāditya</w:t>
      </w:r>
      <w:r>
        <w:rPr>
          <w:rStyle w:val="ColorGray"/>
        </w:rPr>
        <w:t xml:space="preserve">⟨18⟩</w:t>
      </w:r>
      <w:r>
        <w:t xml:space="preserve">s tasyānujas tatpādānudhyātaḥ svayam upendraguruṇeva guruṇāty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daravatā samabhilaṣaṇīyām api rājalakṣm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t xml:space="preserve">ṁ skandhāsaktāṁ pa</w:t>
      </w:r>
      <w:r>
        <w:rPr>
          <w:rStyle w:val="ColorGray"/>
        </w:rPr>
        <w:t xml:space="preserve">⟨19⟩</w:t>
      </w:r>
      <w:r>
        <w:t xml:space="preserve">ramabhadra Iva dhuryyas tadājñāsampādanaikarasatayaivodvahan khedasukharatibhyām anāyāsitasatvasampattiḥ prabhāvasampa</w:t>
      </w:r>
      <w:r>
        <w:rPr>
          <w:rStyle w:val="ColorGray"/>
        </w:rPr>
        <w:t xml:space="preserve">⟨20⟩</w:t>
      </w:r>
      <w:r>
        <w:t xml:space="preserve">dvaśīkr̥tanr̥patiśataśiroratnacchāyopagūḍhapādapīṭho pi parāvajñābhimānarasānāliṅgitamanovr̥ttiḥ praṇatim e</w:t>
      </w:r>
      <w:r>
        <w:rPr>
          <w:rStyle w:val="ColorGray"/>
        </w:rPr>
        <w:t xml:space="preserve">⟨21⟩</w:t>
      </w:r>
      <w:r>
        <w:t xml:space="preserve">kāṁ parityajya prakhyātapauruṣābhimānair apy arātibhir anāsāditapratikriy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⟨o⟩</w:t>
      </w:r>
      <w:r>
        <w:t xml:space="preserve">pāyaḥ kr̥tanikhilabhuvanāmodavima</w:t>
      </w:r>
      <w:r>
        <w:rPr>
          <w:rStyle w:val="ColorGray"/>
        </w:rPr>
        <w:t xml:space="preserve">⟨22⟩</w:t>
      </w:r>
      <w:r>
        <w:t xml:space="preserve">laguṇasaṅhati⟨ḥ⟩ prasabhavighaṭitasakalakalivilasitagatir nn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t xml:space="preserve">cajanādhirohibhir aśeṣair ddoṣair anāmr̥ṣṭātyunnatahr̥</w:t>
      </w:r>
      <w:r>
        <w:rPr>
          <w:rStyle w:val="ColorGray"/>
        </w:rPr>
        <w:t xml:space="preserve">⟨23⟩</w:t>
      </w:r>
      <w:r>
        <w:t xml:space="preserve">dayaḥ prakhyātapauruṣāstrakauśalātiśayagaṇatithavipakṣakṣitipatilakṣm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t xml:space="preserve">svayaṁgrahaprakāśita</w:t>
      </w:r>
      <w:r>
        <w:rPr>
          <w:rStyle w:val="ColorGray"/>
        </w:rPr>
        <w:t xml:space="preserve">⟨24⟩</w:t>
      </w:r>
      <w:r>
        <w:t xml:space="preserve">pravīrapuruṣaprathamasaṁkhyādhigamaḥ paramamāheśvaraḥ śrīkharagrahas tasya tanayas tatpādānudhyātaḥ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⟨Page 2r⟩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⟨25⟩</w:t>
      </w:r>
      <w:r>
        <w:rPr>
          <w:rStyle w:val="ColorGray"/>
        </w:rPr>
        <w:t xml:space="preserve"> </w:t>
      </w:r>
      <w:r>
        <w:t xml:space="preserve">sakalavidyādhigamavihitanikhilavidvajjanamanaḥparitoṣātiśayaḥ satvasampadā ty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gaudāryyeṇa ca viga(tā)[]nu</w:t>
      </w:r>
      <w:r>
        <w:rPr>
          <w:rStyle w:val="ColorGray"/>
        </w:rPr>
        <w:t xml:space="preserve">⟨26⟩</w:t>
      </w:r>
      <w:r>
        <w:t xml:space="preserve">sandhānāśamāhitārātipakṣamanorathākṣabhaṅgaḥ samyagupalakṣitānekaśāstrakalālokacari[ta]</w:t>
      </w:r>
      <w:r>
        <w:rPr>
          <w:rStyle w:val="ColorGray"/>
        </w:rPr>
        <w:t xml:space="preserve">⟨27⟩</w:t>
      </w:r>
      <w:r>
        <w:t xml:space="preserve">gahvaravibhāgo pi paramabhadraprakr̥tir akr̥trimapraśrayavinayaśobhāvibhūṣaṇaḥ samaraśatajayapatāk(ā)[]ha</w:t>
      </w:r>
      <w:r>
        <w:rPr>
          <w:rStyle w:val="ColorGray"/>
        </w:rPr>
        <w:t xml:space="preserve">⟨28⟩</w:t>
      </w:r>
      <w:r>
        <w:t xml:space="preserve">raṇapratya</w:t>
      </w:r>
      <w:r>
        <w:rPr>
          <w:rStyle w:val="ColorMagenta"/>
        </w:rPr>
        <w:t xml:space="preserve">¡l!</w:t>
      </w:r>
      <w:r>
        <w:t xml:space="preserve">odagrabāhudaṇḍavidhvansitanikhilapratipakṣadarppodayaḥ svadhanuḥprabhāvaparibhūtāstrakauśalābhimāna⟨ḥ⟩ (sa)</w:t>
      </w:r>
      <w:r>
        <w:rPr>
          <w:rStyle w:val="ColorGray"/>
        </w:rPr>
        <w:t xml:space="preserve">⟨29⟩</w:t>
      </w:r>
      <w:r>
        <w:t xml:space="preserve">kalanr̥patimaṇḍalābhinanditaśāsanaḥ paramamāheśvaraḥ śrīdharasenas tasyānujas tatpādānudhyātaḥ saccaritātiśayita(sa)</w:t>
      </w:r>
      <w:r>
        <w:rPr>
          <w:rStyle w:val="ColorGray"/>
        </w:rPr>
        <w:t xml:space="preserve">⟨30⟩</w:t>
      </w:r>
      <w:r>
        <w:t xml:space="preserve">kalapūrvvanarapatir atidussādhānām api prasādhayitā viṣayāṇāṁ mūrttimān iva puruṣakāraḥ parivr̥ddhaguṇā</w:t>
      </w:r>
      <w:r>
        <w:rPr>
          <w:rStyle w:val="ColorGray"/>
        </w:rPr>
        <w:t xml:space="preserve">⟨31⟩</w:t>
      </w:r>
      <w:r>
        <w:t xml:space="preserve">nurāganirbbharacittavr̥ttibhir mmanur iva svayam abhyupapannaḥ prakr̥tibhir adhigatakalākalāpaḥ kāntimān nirvr̥tihetu</w:t>
      </w:r>
      <w:r>
        <w:rPr>
          <w:rStyle w:val="ColorGray"/>
        </w:rPr>
        <w:t xml:space="preserve">⟨32⟩</w:t>
      </w:r>
      <w:r>
        <w:t xml:space="preserve">r akalaṅkaẖ kumudanāthaḥ prājyapratāpasthagitadigantarālapradhvansitadhvāntarāśis sa(t)atoditas savitā prakr̥tibhyaḫ pa</w:t>
      </w:r>
      <w:r>
        <w:rPr>
          <w:rStyle w:val="ColorGray"/>
        </w:rPr>
        <w:t xml:space="preserve">⟨33⟩</w:t>
      </w:r>
      <w:r>
        <w:t xml:space="preserve">raṁ pratyayam artthavantam atibahutithaprayojanānubandham āgamaparipūrṇṇaṁ vidadhānaḥ sandhivigrahasamāsaniśca</w:t>
      </w:r>
      <w:r>
        <w:rPr>
          <w:rStyle w:val="ColorGray"/>
        </w:rPr>
        <w:t xml:space="preserve">⟨34⟩</w:t>
      </w:r>
      <w:r>
        <w:t xml:space="preserve">yanipu</w:t>
      </w:r>
      <w:r>
        <w:rPr>
          <w:rStyle w:val="ColorRed"/>
        </w:rPr>
        <w:t xml:space="preserve">¿n?</w:t>
      </w:r>
      <w:r>
        <w:rPr>
          <w:rStyle w:val="ColorGreen"/>
        </w:rPr>
        <w:t xml:space="preserve">⟨ṇ⟩</w:t>
      </w:r>
      <w:r>
        <w:t xml:space="preserve">aḥ sthāne nurūpam ādeśaṁ dadad guṇavr̥ddhividhānajanitasaṁskāras sādhūnāṁ rājyasālātur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t xml:space="preserve">yatantrayor u</w:t>
      </w:r>
      <w:r>
        <w:rPr>
          <w:rStyle w:val="ColorGray"/>
        </w:rPr>
        <w:t xml:space="preserve">⟨35⟩</w:t>
      </w:r>
      <w:r>
        <w:t xml:space="preserve">bhayor api niṣṇātaḥ prakr̥ṣṭavikramo pi karuṇāmr̥duhr̥dayaḥ śrutavān apy agarvvitaḥ kānto pi praśam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t xml:space="preserve"> </w:t>
      </w:r>
      <w:r>
        <w:t xml:space="preserve">sthirasauhr̥da</w:t>
      </w:r>
      <w:r>
        <w:rPr>
          <w:rStyle w:val="ColorGray"/>
        </w:rPr>
        <w:t xml:space="preserve">⟨36⟩</w:t>
      </w:r>
      <w:r>
        <w:t xml:space="preserve">yyo pi nirasitā doṣavatām udayasamayasamupajanitajanatānurāgaparipihitabhuvanasamartthitaprathitabālāditya</w:t>
      </w:r>
      <w:r>
        <w:rPr>
          <w:rStyle w:val="ColorGray"/>
        </w:rPr>
        <w:t xml:space="preserve">⟨37⟩</w:t>
      </w:r>
      <w:r>
        <w:t xml:space="preserve">dvitīyanāmā paramamāheśvaraḥ śrīdhruvasenaẖ kuśalī sarvvān eva yathāsambadhyamānakān samājñāpayaty</w:t>
      </w:r>
    </w:p>
    <w:p>
      <w:pPr>
        <w:pStyle w:val="BodyText"/>
      </w:pPr>
      <w:r>
        <w:t xml:space="preserve">astu vas saṁviditaṁ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⟨38⟩</w:t>
      </w:r>
      <w:r>
        <w:rPr>
          <w:rStyle w:val="ColorGray"/>
        </w:rPr>
        <w:t xml:space="preserve"> </w:t>
      </w:r>
      <w:r>
        <w:t xml:space="preserve">yathā mayā mātāpitroḫ puṇyāpyāyanāya{ṁ} t</w:t>
      </w:r>
      <w:r>
        <w:rPr>
          <w:rStyle w:val="ColorRed"/>
        </w:rPr>
        <w:t xml:space="preserve">¿r̥?</w:t>
      </w:r>
      <w:r>
        <w:rPr>
          <w:rStyle w:val="ColorGreen"/>
        </w:rPr>
        <w:t xml:space="preserve">⟨ri⟩</w:t>
      </w:r>
      <w:r>
        <w:t xml:space="preserve">sa(ṅga)makasvatalapratiṣṭhitakoṭṭammahikādevīpādebhyā⟨ṁ⟩ mahārājadroṇasi⟨ṁ⟩hena trisaṅgamaka</w:t>
      </w:r>
      <w:r>
        <w:rPr>
          <w:rStyle w:val="ColorGray"/>
        </w:rPr>
        <w:t xml:space="preserve">⟨39⟩</w:t>
      </w:r>
      <w:r>
        <w:t xml:space="preserve">prāpīyavāpīṣu tāmraśāsan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⟨e⟩</w:t>
      </w:r>
      <w:r>
        <w:t xml:space="preserve"> </w:t>
      </w:r>
      <w:r>
        <w:t xml:space="preserve">bhilikhya gu(ḍ)ā(dā)naṁ pratipād</w:t>
      </w:r>
      <w:r>
        <w:rPr>
          <w:rStyle w:val="ColorRed"/>
        </w:rPr>
        <w:t xml:space="preserve">¿ī?</w:t>
      </w:r>
      <w:r>
        <w:rPr>
          <w:rStyle w:val="ColorGreen"/>
        </w:rPr>
        <w:t xml:space="preserve">⟨i⟩</w:t>
      </w:r>
      <w:r>
        <w:t xml:space="preserve">ta{ṁ}m antarāc (c)a vicchi(tt)</w:t>
      </w:r>
      <w:r>
        <w:rPr>
          <w:rStyle w:val="ColorRed"/>
        </w:rPr>
        <w:t xml:space="preserve">¿(a)?</w:t>
      </w:r>
      <w:r>
        <w:rPr>
          <w:rStyle w:val="ColorGreen"/>
        </w:rPr>
        <w:t xml:space="preserve">⟨i⟩</w:t>
      </w:r>
      <w:r>
        <w:t xml:space="preserve">nītaṁ tad asm(ā)bhir ggandhapu</w:t>
      </w:r>
      <w:r>
        <w:rPr>
          <w:rStyle w:val="ColorRed"/>
        </w:rPr>
        <w:t xml:space="preserve">¿p?</w:t>
      </w:r>
      <w:r>
        <w:rPr>
          <w:rStyle w:val="ColorGreen"/>
        </w:rPr>
        <w:t xml:space="preserve">⟨ṣ⟩</w:t>
      </w:r>
      <w:r>
        <w:t xml:space="preserve">padhūpadīpatailādyopāyo</w:t>
      </w:r>
      <w:r>
        <w:rPr>
          <w:rStyle w:val="ColorGray"/>
        </w:rPr>
        <w:t xml:space="preserve">⟨40⟩</w:t>
      </w:r>
      <w:r>
        <w:t xml:space="preserve">gāya devakulasya ca khaṇḍasphuṭitapratisaṁskaraṇāya pādamūlajīvanāya ca samutsamkalitaṁ tathā t</w:t>
      </w:r>
      <w:r>
        <w:rPr>
          <w:rStyle w:val="ColorRed"/>
        </w:rPr>
        <w:t xml:space="preserve">¿r̥?</w:t>
      </w:r>
      <w:r>
        <w:rPr>
          <w:rStyle w:val="ColorGreen"/>
        </w:rPr>
        <w:t xml:space="preserve">⟨ri⟩</w:t>
      </w:r>
      <w:r>
        <w:t xml:space="preserve">saṅgamakasvatalagañj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t pratyahaṁ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⟨41⟩</w:t>
      </w:r>
      <w:r>
        <w:rPr>
          <w:rStyle w:val="ColorGray"/>
        </w:rPr>
        <w:t xml:space="preserve"> </w:t>
      </w:r>
      <w:r>
        <w:t xml:space="preserve">tanniyuktena rūpaka eko deyo kṣayanīvītvena devyāḫ pūjāhetor ddharmmadāyo nisr̥ṣṭaḥ</w:t>
      </w:r>
    </w:p>
    <w:p>
      <w:pPr>
        <w:pStyle w:val="BodyText"/>
      </w:pPr>
      <w:r>
        <w:t xml:space="preserve">yato na kenacid vyāsedhe varttitavyam āgāmibhadranr̥</w:t>
      </w:r>
      <w:r>
        <w:rPr>
          <w:rStyle w:val="ColorGray"/>
        </w:rPr>
        <w:t xml:space="preserve">⟨42⟩</w:t>
      </w:r>
      <w:r>
        <w:t xml:space="preserve">patibhir apy asmadvaṅśaj{y}air anyair vvā Anity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ny aiśvaryyāṇy asthira⟨ṁ⟩ mānuṣyaṁ sāmāny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⟨a⟩</w:t>
      </w:r>
      <w:r>
        <w:t xml:space="preserve">ṁ dānaph{c}alam avagacchad</w:t>
      </w:r>
      <w:r>
        <w:rPr>
          <w:rStyle w:val="ColorRed"/>
        </w:rPr>
        <w:t xml:space="preserve">¿v?</w:t>
      </w:r>
      <w:r>
        <w:rPr>
          <w:rStyle w:val="ColorGreen"/>
        </w:rPr>
        <w:t xml:space="preserve">⟨bh⟩</w:t>
      </w:r>
      <w:r>
        <w:t xml:space="preserve">ir ayam asmaddāy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⟨o⟩</w:t>
      </w:r>
      <w:r>
        <w:t xml:space="preserve"> </w:t>
      </w:r>
      <w:r>
        <w:t xml:space="preserve">numantavyaḫ pratipālayi</w:t>
      </w:r>
      <w:r>
        <w:rPr>
          <w:rStyle w:val="ColorGray"/>
        </w:rPr>
        <w:t xml:space="preserve">⟨43⟩</w:t>
      </w:r>
      <w:r>
        <w:t xml:space="preserve">tavyaś c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⟨e⟩</w:t>
      </w:r>
      <w:r>
        <w:t xml:space="preserve">ty</w:t>
      </w:r>
    </w:p>
    <w:p>
      <w:pPr>
        <w:pStyle w:val="BodyText"/>
      </w:pPr>
      <w:r>
        <w:t xml:space="preserve">uktañ ca ∥</w:t>
      </w:r>
    </w:p>
    <w:p>
      <w:pPr>
        <w:pStyle w:val="BodyText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bahu(bh)ir vvasudhā bhuktā rājabhis sagarādibhiḥ</w:t>
      </w:r>
      <w:r>
        <w:br/>
      </w:r>
      <w:r>
        <w:t xml:space="preserve">yasya yasya yadā bhūmis tasya tasya tadā phala⟨M⟩</w:t>
      </w:r>
    </w:p>
    <w:p>
      <w:pPr>
        <w:pStyle w:val="BodyText"/>
      </w:pPr>
      <w:r>
        <w:t xml:space="preserve">2.</w:t>
      </w:r>
      <w:r>
        <w:t xml:space="preserve"> </w:t>
      </w:r>
      <w:hyperlink r:id="rId10">
        <w:r>
          <w:rPr>
            <w:rStyle w:val="Hyperlink"/>
          </w:rPr>
          <w:t xml:space="preserve">Indravajrā</w:t>
        </w:r>
      </w:hyperlink>
    </w:p>
    <w:p>
      <w:pPr>
        <w:pStyle w:val="BodyText"/>
      </w:pPr>
      <w:r>
        <w:t xml:space="preserve">yān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rPr>
          <w:rStyle w:val="ColorGray"/>
        </w:rPr>
        <w:t xml:space="preserve">⟨44⟩</w:t>
      </w:r>
      <w:r>
        <w:t xml:space="preserve">ha dāridryabhay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n narendrair ddhanāni dharmm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yatanīkr̥tāni</w:t>
      </w:r>
      <w:r>
        <w:br/>
      </w:r>
      <w:r>
        <w:t xml:space="preserve">nirbhuktamālyapratimāni tāni ko nāma sādhuḫ punar ādadīta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⟨45⟩</w:t>
      </w:r>
      <w:r>
        <w:rPr>
          <w:rStyle w:val="ColorGray"/>
        </w:rPr>
        <w:t xml:space="preserve"> </w:t>
      </w:r>
    </w:p>
    <w:p>
      <w:pPr>
        <w:pStyle w:val="BodyText"/>
      </w:pPr>
      <w:r>
        <w:t xml:space="preserve">3.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ṣaṣṭivarṣasahasrāṇi svargge tiṣṭhati bhūmidaḥ</w:t>
      </w:r>
      <w:r>
        <w:br/>
      </w:r>
      <w:r>
        <w:t xml:space="preserve">Ācch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⟨e⟩</w:t>
      </w:r>
      <w:r>
        <w:t xml:space="preserve">ttā cānumant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 </w:t>
      </w:r>
      <w:r>
        <w:t xml:space="preserve">ca tāny eva narake vased iti ∥</w:t>
      </w:r>
    </w:p>
    <w:p>
      <w:pPr>
        <w:pStyle w:val="BodyText"/>
      </w:pPr>
      <w:r>
        <w:t xml:space="preserve">dūtako tra rājapu{t}traśrīkharagrahaḥ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⟨46⟩</w:t>
      </w:r>
      <w:r>
        <w:rPr>
          <w:rStyle w:val="ColorGray"/>
        </w:rPr>
        <w:t xml:space="preserve"> </w:t>
      </w:r>
      <w:r>
        <w:t xml:space="preserve">likhitam idaṁ sandhivigrahādhikr̥tadivirapativatrabhaṭṭiputradivirapatiskandabhaṭena ∥</w:t>
      </w:r>
      <w:r>
        <w:t xml:space="preserve"> </w:t>
      </w:r>
      <w:r>
        <w:rPr>
          <w:rStyle w:val="ColorBrown"/>
        </w:rPr>
        <w:t xml:space="preserve">saṁ</w:t>
      </w:r>
      <w:r>
        <w:t xml:space="preserve"> </w:t>
      </w:r>
      <w:r>
        <w:t xml:space="preserve">300 20 Āṣāḍha</w:t>
      </w:r>
      <w:r>
        <w:t xml:space="preserve"> </w:t>
      </w:r>
      <w:r>
        <w:rPr>
          <w:rStyle w:val="ColorBrown"/>
        </w:rPr>
        <w:t xml:space="preserve">śu</w:t>
      </w:r>
      <w:r>
        <w:t xml:space="preserve"> </w:t>
      </w:r>
      <w:r>
        <w:t xml:space="preserve">1 svahasto mama †∥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Grant portion first edited by A. M. T. Jackson with translation of that portion of the text; no estampages (Jackson 1898, № 2). Fully edited and encoded by Annette Schmiedchen on the basis of photographs of the original.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[AMTJ]</w:t>
      </w:r>
      <w:r>
        <w:t xml:space="preserve"> </w:t>
      </w:r>
      <w:r>
        <w:t xml:space="preserve">Jackson, A. M. T. 1898. “Two new Valabhī copper-plates.” JBBRAS (20), pp. 1–10. Item 2.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prosody#prosody-169" TargetMode="External" /><Relationship Type="http://schemas.openxmlformats.org/officeDocument/2006/relationships/hyperlink" Id="rId10" Target="https://dharmalekha.info/prosody#prosody-4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prosody#prosody-169" TargetMode="External" /><Relationship Type="http://schemas.openxmlformats.org/officeDocument/2006/relationships/hyperlink" Id="rId10" Target="https://dharmalekha.info/prosody#prosody-45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Bhamodra Mohota plates of Dhruvasena II, [Valabhī] year 320, Āṣāḍha śu. 1</dc:title>
  <dc:creator>Annette Schmiedchen</dc:creator>
  <cp:keywords/>
  <dcterms:created xsi:type="dcterms:W3CDTF">2026-10-10T06:08:38Z</dcterms:created>
  <dcterms:modified xsi:type="dcterms:W3CDTF">2026-10-10T06:08:38Z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