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Stone from Pasrujambe (no. 18)</w:t>
      </w:r>
    </w:p>
    <w:p>
      <w:pPr>
        <w:pStyle w:val="Author"/>
      </w:pPr>
      <w:r>
        <w:t xml:space="preserve">Muhamad Alnoza and Arlo Griffiths</w:t>
      </w:r>
    </w:p>
    <w:p>
      <w:pPr>
        <w:pStyle w:val="FirstParagraph"/>
      </w:pPr>
      <w:r>
        <w:t xml:space="preserve">Authors of digital edition: Muhamad Alnoza, Arlo Griffiths</w:t>
      </w:r>
    </w:p>
    <w:p>
      <w:pPr>
        <w:pStyle w:val="BodyText"/>
      </w:pPr>
      <w:r>
        <w:t xml:space="preserve">Identifier: DHARMA_INSIDENKPasrujambe18</w:t>
      </w:r>
    </w:p>
    <w:p>
      <w:pPr>
        <w:pStyle w:val="BodyText"/>
      </w:pPr>
      <w:r>
        <w:t xml:space="preserve">Repository: Nusantara Epigraphy (tfc-nusantara-epigraphy)</w:t>
      </w:r>
    </w:p>
    <w:p>
      <w:pPr>
        <w:pStyle w:val="BodyText"/>
      </w:pPr>
      <w:r>
        <w:t xml:space="preserve">File path: xml/DHARMA_INSIDENKPasrujambe18.xml</w:t>
      </w:r>
    </w:p>
    <w:p>
      <w:pPr>
        <w:pStyle w:val="BodyText"/>
      </w:pPr>
      <w:r>
        <w:t xml:space="preserve">Language: Old Javanese [Kawi]</w:t>
      </w:r>
    </w:p>
    <w:p>
      <w:pPr>
        <w:pStyle w:val="BodyText"/>
      </w:pPr>
      <w:r>
        <w:t xml:space="preserve">Commit: 2026-09-25 06:15 (19d0d3f), last modified 2026-09-09 14:27 (72454d8)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Javanese script typical of 15th-century stone inscription from mountainous areas in Central and East Java. Broad simplified characters shallowly engraved.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rabut·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macan·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pəṭak·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t xml:space="preserve">The Sanctuary of White Tiger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The text is engraved inside a square cartouche. Above the cartouche is an asbtract depiction of Kāla eyes.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Previously deciphered by Sukarto Kartoatmodjo (1986), Titi Surti Nastiti et al. (1994–1995), and Machi Suhadi &amp; Richadiana Kartakusuma (1996). This digital edition based on photographs (2011).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t xml:space="preserve">Sukarto K. Atmodjo, M. M. 1986. “Mengungkap masalah pembacaan Prasasti Pasrujambe.” BA(Y) 7 (1), pp. 39–55. DOI:</w:t>
      </w:r>
      <w:r>
        <w:t xml:space="preserve"> </w:t>
      </w:r>
      <w:hyperlink r:id="rId9">
        <w:r>
          <w:rPr>
            <w:rStyle w:val="Hyperlink"/>
          </w:rPr>
          <w:t xml:space="preserve">10.30883/jba.v7i1.450</w:t>
        </w:r>
      </w:hyperlink>
      <w:r>
        <w:t xml:space="preserve">.</w:t>
      </w:r>
      <w:r>
        <w:t xml:space="preserve"> </w:t>
      </w:r>
      <w:hyperlink r:id="rId10">
        <w:r>
          <w:rPr>
            <w:rStyle w:val="Hyperlink"/>
          </w:rPr>
          <w:t xml:space="preserve">[URL]</w:t>
        </w:r>
      </w:hyperlink>
      <w:r>
        <w:t xml:space="preserve">. Pages 40–41, figure 1.</w:t>
      </w:r>
    </w:p>
    <w:p>
      <w:pPr>
        <w:pStyle w:val="BodyText"/>
      </w:pPr>
      <w:r>
        <w:t xml:space="preserve">Titi Surti Nastiti, Lien Dwiari Ratnawati &amp; Lisa Ekawati. 1994–1995.</w:t>
      </w:r>
      <w:r>
        <w:t xml:space="preserve"> </w:t>
      </w:r>
      <w:r>
        <w:rPr>
          <w:i/>
          <w:iCs/>
        </w:rPr>
        <w:t xml:space="preserve">Laporan Survei di Kabupaten Lumajang, Propinsi Jawa Timur, 1990</w:t>
      </w:r>
      <w:r>
        <w:t xml:space="preserve">. Berita Penelitian Arkeologi 44. Jakarta: Pusat Penelitian Arkeologi Nasional, Departemen Pendidikan dan Kebudayaan. Page 7, figure 1.</w:t>
      </w:r>
    </w:p>
    <w:p>
      <w:pPr>
        <w:pStyle w:val="BodyText"/>
      </w:pPr>
      <w:r>
        <w:t xml:space="preserve">Machi Suhadi &amp; Richadiana Kartakusuma. 1996.</w:t>
      </w:r>
      <w:r>
        <w:t xml:space="preserve"> </w:t>
      </w:r>
      <w:r>
        <w:rPr>
          <w:i/>
          <w:iCs/>
        </w:rPr>
        <w:t xml:space="preserve">Laporan penelitian epigrafi di wilayah Provinsi Jawa Timur</w:t>
      </w:r>
      <w:r>
        <w:t xml:space="preserve">. Berita penelitian arkeologi 47. Jakarta: Proyek Penelitian Arkeologi Jakarta, Pusat Penelitian Arkeologi Nasional, Departemen Pendidikan dan Kebudayaan. Page 18.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Budi Santosa Wibowo. 2001. “Prasasti-prasasti di Jawa Timur.” Trowulan, p. 44. Page 35.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berkalaarkeologi.kemdikbud.go.id/index.php/berkalaarkeologi/article/view/450" TargetMode="External" /><Relationship Type="http://schemas.openxmlformats.org/officeDocument/2006/relationships/hyperlink" Id="rId9" Target="https://doi.org/10.30883/jba.v7i1.45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berkalaarkeologi.kemdikbud.go.id/index.php/berkalaarkeologi/article/view/450" TargetMode="External" /><Relationship Type="http://schemas.openxmlformats.org/officeDocument/2006/relationships/hyperlink" Id="rId9" Target="https://doi.org/10.30883/jba.v7i1.450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Stone from Pasrujambe (no. 18)</dc:title>
  <dc:creator>Muhamad Alnoza and Arlo Griffiths</dc:creator>
  <cp:keywords/>
  <dcterms:created xsi:type="dcterms:W3CDTF">2026-10-26T19:09:06Z</dcterms:created>
  <dcterms:modified xsi:type="dcterms:W3CDTF">2026-10-26T19:09:06Z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