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Cīrkāḻi,</w:t>
      </w:r>
      <w:r>
        <w:t xml:space="preserve"> </w:t>
      </w:r>
      <w:r>
        <w:t xml:space="preserve">Brahmapurīśvara,</w:t>
      </w:r>
      <w:r>
        <w:t xml:space="preserve"> </w:t>
      </w:r>
      <w:r>
        <w:t xml:space="preserve">time</w:t>
      </w:r>
      <w:r>
        <w:t xml:space="preserve"> </w:t>
      </w:r>
      <w:r>
        <w:t xml:space="preserve">of</w:t>
      </w:r>
      <w:r>
        <w:t xml:space="preserve"> </w:t>
      </w:r>
      <w:r>
        <w:t xml:space="preserve">Kulottuṅga,</w:t>
      </w:r>
      <w:r>
        <w:t xml:space="preserve"> </w:t>
      </w:r>
      <w:r>
        <w:t xml:space="preserve">year</w:t>
      </w:r>
      <w:r>
        <w:t xml:space="preserve"> </w:t>
      </w:r>
      <w:r>
        <w:t xml:space="preserve">10</w:t>
      </w:r>
    </w:p>
    <w:p>
      <w:pPr>
        <w:pStyle w:val="Author"/>
      </w:pPr>
      <w:r>
        <w:t xml:space="preserve">Uthaya</w:t>
      </w:r>
      <w:r>
        <w:t xml:space="preserve"> </w:t>
      </w:r>
      <w:r>
        <w:t xml:space="preserve">Veluppillai</w:t>
      </w:r>
      <w:r>
        <w:t xml:space="preserve"> </w:t>
      </w:r>
      <w:r>
        <w:t xml:space="preserve">and</w:t>
      </w:r>
      <w:r>
        <w:t xml:space="preserve"> </w:t>
      </w:r>
      <w:r>
        <w:t xml:space="preserve">Emmanuel</w:t>
      </w:r>
      <w:r>
        <w:t xml:space="preserve"> </w:t>
      </w:r>
      <w:r>
        <w:t xml:space="preserve">Francis</w:t>
      </w:r>
    </w:p>
    <w:p>
      <w:pPr>
        <w:pStyle w:val="FirstParagraph"/>
      </w:pPr>
      <w:r>
        <w:t xml:space="preserve">Identifier: DHARMA_INSCirkali00028</w:t>
      </w:r>
    </w:p>
    <w:p>
      <w:pPr>
        <w:pStyle w:val="BodyText"/>
      </w:pPr>
      <w:r>
        <w:t xml:space="preserve">Repository: Cīrkāḻi (tfa-cirkali-epigraphy)</w:t>
      </w:r>
    </w:p>
    <w:p>
      <w:pPr>
        <w:pStyle w:val="BodyText"/>
      </w:pPr>
      <w:r>
        <w:t xml:space="preserve">Commit: 2026-09-29 11:09 (9417b16), last modified 2026-09-29 11:09 (9417b16)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...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No distinction between</w:t>
      </w:r>
      <w:r>
        <w:t xml:space="preserve"> </w:t>
      </w:r>
      <w:r>
        <w:rPr>
          <w:iCs/>
          <w:i/>
        </w:rPr>
        <w:t xml:space="preserve">e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ē</w:t>
      </w:r>
      <w:r>
        <w:t xml:space="preserve">, nor between</w:t>
      </w:r>
      <w:r>
        <w:t xml:space="preserve"> </w:t>
      </w:r>
      <w:r>
        <w:rPr>
          <w:iCs/>
          <w:i/>
        </w:rPr>
        <w:t xml:space="preserve">o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ō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tiri-puvaṉa-c-cakkarava</w:t>
      </w:r>
      <w:r>
        <w:rPr>
          <w:rStyle w:val="ColorBlue"/>
        </w:rPr>
        <w:t xml:space="preserve">⟨r⟩</w:t>
      </w:r>
      <w:r>
        <w:t xml:space="preserve">ttikaḷ</w:t>
      </w:r>
      <w:r>
        <w:t xml:space="preserve"> </w:t>
      </w:r>
      <w:r>
        <w:rPr>
          <w:bCs/>
          <w:b/>
        </w:rPr>
        <w:t xml:space="preserve">śrī</w:t>
      </w:r>
      <w:r>
        <w:t xml:space="preserve">-kulōttuṅka-coḻa</w:t>
      </w:r>
      <w:r>
        <w:rPr>
          <w:bCs/>
          <w:b/>
        </w:rPr>
        <w:t xml:space="preserve">de</w:t>
      </w:r>
      <w:r>
        <w:rPr>
          <w:rStyle w:val="ColorGray"/>
        </w:rPr>
        <w:t xml:space="preserve">⟨2⟩</w:t>
      </w:r>
      <w:r>
        <w:t xml:space="preserve">[vaṟ]ku 10 &lt;yāṇṭu&gt;</w:t>
      </w:r>
    </w:p>
    <w:p>
      <w:pPr>
        <w:pStyle w:val="BodyText"/>
      </w:pPr>
      <w:r>
        <w:t xml:space="preserve">Uṭaiyār tiru-c-ciṟṟam[pa]lam-uṭaiyār tē</w:t>
      </w:r>
      <w:r>
        <w:rPr>
          <w:rStyle w:val="ColorGray"/>
        </w:rPr>
        <w:t xml:space="preserve">⟨3⟩</w:t>
      </w:r>
      <w:r>
        <w:t xml:space="preserve">[vatāṉam rājādhirāja-vaḷanāṭṭu] […]</w:t>
      </w:r>
      <w:r>
        <w:rPr>
          <w:rStyle w:val="ColorGray"/>
        </w:rPr>
        <w:t xml:space="preserve">⟨4⟩</w:t>
      </w:r>
      <w:r>
        <w:t xml:space="preserve">yūr-ṉāṭṭu (k)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⟨u⟩</w:t>
      </w:r>
      <w:r>
        <w:t xml:space="preserve">lōottuṅka-cōḻa-c-caru[ppē]ti-maṅkalat</w:t>
      </w:r>
      <w:r>
        <w:rPr>
          <w:rStyle w:val="ColorGray"/>
        </w:rPr>
        <w:t xml:space="preserve">⟨5⟩</w:t>
      </w:r>
      <w:r>
        <w:t xml:space="preserve">[tu] peruṅ-ku(ṟi) ma</w:t>
      </w:r>
      <w:r>
        <w:rPr>
          <w:bCs/>
          <w:b/>
        </w:rPr>
        <w:t xml:space="preserve">hāsabhai</w:t>
      </w:r>
      <w:r>
        <w:t xml:space="preserve">-p-peruma[k]kaḷ Eḻuttu</w:t>
      </w:r>
    </w:p>
    <w:p>
      <w:pPr>
        <w:pStyle w:val="BodyText"/>
      </w:pPr>
      <w:r>
        <w:t xml:space="preserve">I</w:t>
      </w:r>
      <w:r>
        <w:rPr>
          <w:rStyle w:val="ColorGray"/>
        </w:rPr>
        <w:t xml:space="preserve">⟨6⟩</w:t>
      </w:r>
      <w:r>
        <w:rPr>
          <w:rStyle w:val="ColorMagenta"/>
        </w:rPr>
        <w:t xml:space="preserve">¡[ṉ]-ṉ!</w:t>
      </w:r>
      <w:r>
        <w:rPr>
          <w:rStyle w:val="ColorBlue"/>
        </w:rPr>
        <w:t xml:space="preserve">⟨n-n⟩</w:t>
      </w:r>
      <w:r>
        <w:t xml:space="preserve">āṭṭu-t [tiru]-k-kaḻumala-ṉāṭṭu-t tiru-k-kaḻumalattu Ā</w:t>
      </w:r>
      <w:r>
        <w:rPr>
          <w:rStyle w:val="ColorGray"/>
        </w:rPr>
        <w:t xml:space="preserve">⟨7⟩</w:t>
      </w:r>
      <w:r>
        <w:t xml:space="preserve">[ḷuṭaiya-piḷḷaiyār kōyilil</w:t>
      </w:r>
      <w:r>
        <w:t xml:space="preserve"> </w:t>
      </w:r>
      <w:r>
        <w:rPr>
          <w:bCs/>
          <w:b/>
        </w:rPr>
        <w:t xml:space="preserve">śrī</w:t>
      </w:r>
      <w:r>
        <w:t xml:space="preserve">-mā</w:t>
      </w:r>
      <w:r>
        <w:rPr>
          <w:bCs/>
          <w:b/>
        </w:rPr>
        <w:t xml:space="preserve">heśva</w:t>
      </w:r>
      <w:r>
        <w:t xml:space="preserve">ra-k kaṇkā]</w:t>
      </w:r>
      <w:r>
        <w:rPr>
          <w:rStyle w:val="ColorGray"/>
        </w:rPr>
        <w:t xml:space="preserve">⟨8⟩</w:t>
      </w:r>
      <w:r>
        <w:t xml:space="preserve">ṇi caivā[ru]kaḷukkum tēvakaṉmiyum ka[ṇa]kkaṉuṅ kaṇṭu nam</w:t>
      </w:r>
      <w:r>
        <w:rPr>
          <w:rStyle w:val="ColorGray"/>
        </w:rPr>
        <w:t xml:space="preserve">⟨9⟩</w:t>
      </w:r>
      <w:r>
        <w:t xml:space="preserve">m</w:t>
      </w:r>
      <w:r>
        <w:rPr>
          <w:rStyle w:val="ColorMagenta"/>
        </w:rPr>
        <w:t xml:space="preserve">¡u!</w:t>
      </w:r>
      <w:r>
        <w:rPr>
          <w:rStyle w:val="ColorBlue"/>
        </w:rPr>
        <w:t xml:space="preserve">⟨ū⟩</w:t>
      </w:r>
      <w:r>
        <w:t xml:space="preserve">r piṭākai tiru-[vūr] Akkaraiyaṉallūr v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ra-[ṉā]rāyaṇa-vatikku-k kiḻakku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m</w:t>
      </w:r>
      <w:r>
        <w:rPr>
          <w:rStyle w:val="ColorMagenta"/>
        </w:rPr>
        <w:t xml:space="preserve">¡u!</w:t>
      </w:r>
      <w:r>
        <w:rPr>
          <w:rStyle w:val="ColorBlue"/>
        </w:rPr>
        <w:t xml:space="preserve">⟨ū⟩</w:t>
      </w:r>
      <w:r>
        <w:t xml:space="preserve">la-paru</w:t>
      </w:r>
      <w:r>
        <w:rPr>
          <w:bCs/>
          <w:b/>
        </w:rPr>
        <w:t xml:space="preserve">ṣa</w:t>
      </w:r>
      <w:r>
        <w:t xml:space="preserve">-va[tikku vaṭakku] 2 &lt;kaṇṇāṟu&gt; 2-c catirattu-p paḷḷa[vāy 𑿦 * * * Iṅkē kuḷamuṅ]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tiṭalum 𑿦 6-m 3 &lt;kaṇṇāṟu&gt; 1 catirattuk’ ellai [𑿦] *m Iṅkē paḷḷavāy [ *] * 2 ca</w:t>
      </w:r>
      <w:r>
        <w:rPr>
          <w:rStyle w:val="ColorGray"/>
        </w:rPr>
        <w:t xml:space="preserve">⟨12⟩</w:t>
      </w:r>
      <w:r>
        <w:t xml:space="preserve">tirattu A[ma]ṉaka * n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kki 𑿦 * 6-m 4 [&lt;kaṇṇāṟu&gt;] 1 catirattu teṟk’ aṭaiya va[ramuṟaipattum]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⟨13⟩</w:t>
      </w:r>
      <w:r>
        <w:rPr>
          <w:rStyle w:val="ColorGray"/>
        </w:rPr>
        <w:t xml:space="preserve"> </w:t>
      </w:r>
      <w:r>
        <w:t xml:space="preserve">*-m 2 catirat[tu pa]ḷḷavāy 𑿦 *-m Āka-(p pa)ḷḷavāy 𑿦 10 1 * mā Apa [1+] āla [1+]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[1+] ḻum vāy[ma]ṟaipāḻum 𑿦 * 4 [Āka] 𑿦 𑿦 10 1 * Iṉāmavirivu [2+]rula (mā)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⟨15⟩</w:t>
      </w:r>
      <w:r>
        <w:rPr>
          <w:rStyle w:val="ColorGray"/>
        </w:rPr>
        <w:t xml:space="preserve"> </w:t>
      </w:r>
      <w:r>
        <w:t xml:space="preserve">[…] poṟ-pāka-nallūr maturāntaka-vatikku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⟨16⟩</w:t>
      </w:r>
      <w:r>
        <w:rPr>
          <w:rStyle w:val="ColorGray"/>
        </w:rPr>
        <w:t xml:space="preserve"> </w:t>
      </w:r>
      <w:r>
        <w:t xml:space="preserve">*kku maṭakku 6 &lt;kaṇṇāṟu&gt; […] Iṅkē ko</w:t>
      </w:r>
      <w:r>
        <w:rPr>
          <w:rStyle w:val="ColorGray"/>
        </w:rPr>
        <w:t xml:space="preserve">⟨17⟩</w:t>
      </w:r>
      <w:r>
        <w:t xml:space="preserve">llai 𑿦 *-m Āka 𑿦 * * * * 𑿦 1 𑿣 Ā[ka] 𑿦 6 𑿣 In-nilam Aṟu vēli</w:t>
      </w:r>
      <w:r>
        <w:rPr>
          <w:rStyle w:val="ColorGray"/>
        </w:rPr>
        <w:t xml:space="preserve">⟨18⟩</w:t>
      </w:r>
      <w:r>
        <w:t xml:space="preserve">yum muṉpu cuṅkan tavirtt-aruḷiṉa k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⟨u⟩</w:t>
      </w:r>
      <w:r>
        <w:t xml:space="preserve">lōttuṅ[ka]-cōḻa-</w:t>
      </w:r>
      <w:r>
        <w:rPr>
          <w:bCs/>
          <w:b/>
        </w:rPr>
        <w:t xml:space="preserve">de</w:t>
      </w:r>
      <w:r>
        <w:t xml:space="preserve">vaṟkku pati</w:t>
      </w:r>
      <w:r>
        <w:rPr>
          <w:rStyle w:val="ColorMagenta"/>
        </w:rPr>
        <w:t xml:space="preserve">¡n!</w:t>
      </w:r>
      <w:r>
        <w:rPr>
          <w:rStyle w:val="ColorBlue"/>
        </w:rPr>
        <w:t xml:space="preserve">⟨ṉ⟩</w:t>
      </w:r>
      <w:r>
        <w:t xml:space="preserve"> </w:t>
      </w:r>
      <w:r>
        <w:t xml:space="preserve">eṭṭ-āva</w:t>
      </w:r>
      <w:r>
        <w:rPr>
          <w:rStyle w:val="ColorGray"/>
        </w:rPr>
        <w:t xml:space="preserve">⟨19⟩</w:t>
      </w:r>
      <w:r>
        <w:t xml:space="preserve">tu mutal piḷḷaiyār Iṟai-y-ili-yā-y piṉpu [nā]ṅkaḷ kai-k koṇṭu Aṉu</w:t>
      </w:r>
      <w:r>
        <w:rPr>
          <w:rStyle w:val="ColorGray"/>
        </w:rPr>
        <w:t xml:space="preserve">⟨20⟩</w:t>
      </w:r>
      <w:r>
        <w:t xml:space="preserve">paviyā[t]ē kiṭanta nilam Ivv-āṇṭu patt-āvatu [va]raiyum payiṟ ceyyāte pāḻā</w:t>
      </w:r>
      <w:r>
        <w:rPr>
          <w:rStyle w:val="ColorGray"/>
        </w:rPr>
        <w:t xml:space="preserve">⟨21⟩</w:t>
      </w:r>
      <w:r>
        <w:t xml:space="preserve">[6+] yil In-nilam Ivv-āṇṭu mutal [Iṟai-y-ili] […]</w:t>
      </w:r>
      <w:r>
        <w:rPr>
          <w:rStyle w:val="ColorGray"/>
        </w:rPr>
        <w:t xml:space="preserve">⟨22⟩</w:t>
      </w:r>
      <w:r>
        <w:t xml:space="preserve">ṇṭu payiṟ caiyyalāy viḷai-nilam [pa]yiṟ c</w:t>
      </w:r>
      <w:r>
        <w:rPr>
          <w:rStyle w:val="ColorRed"/>
        </w:rPr>
        <w:t xml:space="preserve">¿ai?</w:t>
      </w:r>
      <w:r>
        <w:rPr>
          <w:rStyle w:val="ColorGreen"/>
        </w:rPr>
        <w:t xml:space="preserve">⟨e⟩</w:t>
      </w:r>
      <w:r>
        <w:t xml:space="preserve">ytum kollai-t tiru-nanta-vanañ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⟨23⟩</w:t>
      </w:r>
      <w:r>
        <w:rPr>
          <w:rStyle w:val="ColorGray"/>
        </w:rPr>
        <w:t xml:space="preserve"> </w:t>
      </w:r>
      <w:r>
        <w:t xml:space="preserve">ceytum Āḷuṭaiya-piḷḷaiyār tiru-māḷikaikku tiru-p-paṭi māṟṟu-c celuttukaik</w:t>
      </w:r>
      <w:r>
        <w:rPr>
          <w:rStyle w:val="ColorGray"/>
        </w:rPr>
        <w:t xml:space="preserve">⟨24⟩</w:t>
      </w:r>
      <w:r>
        <w:t xml:space="preserve">ku kācu koḷḷā Iṟai-y-ili-y-āka viṭṭōm</w:t>
      </w:r>
    </w:p>
    <w:p>
      <w:pPr>
        <w:pStyle w:val="BodyText"/>
      </w:pPr>
      <w:r>
        <w:t xml:space="preserve">[I]n-nilaṅ kācu koḷḷā Iṟai-y-ili-y-āka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⟨25⟩</w:t>
      </w:r>
      <w:r>
        <w:rPr>
          <w:rStyle w:val="ColorGray"/>
        </w:rPr>
        <w:t xml:space="preserve"> </w:t>
      </w:r>
      <w:r>
        <w:t xml:space="preserve">v-iṭṭamaikku cempiluṅ kallilum [v]eṭṭi-k koṇṭu tiru-mē</w:t>
      </w:r>
      <w:r>
        <w:rPr>
          <w:rStyle w:val="ColorMagenta"/>
        </w:rPr>
        <w:t xml:space="preserve">¡n!</w:t>
      </w:r>
      <w:r>
        <w:rPr>
          <w:rStyle w:val="ColorBlue"/>
        </w:rPr>
        <w:t xml:space="preserve">⟨ṉ⟩</w:t>
      </w:r>
      <w:r>
        <w:t xml:space="preserve">i-kal(li)yāṇa-ti</w:t>
      </w:r>
      <w:r>
        <w:rPr>
          <w:rStyle w:val="ColorGray"/>
        </w:rPr>
        <w:t xml:space="preserve">⟨26⟩</w:t>
      </w:r>
      <w:r>
        <w:t xml:space="preserve">ru-mē</w:t>
      </w:r>
      <w:r>
        <w:rPr>
          <w:rStyle w:val="ColorMagenta"/>
        </w:rPr>
        <w:t xml:space="preserve">¡n!</w:t>
      </w:r>
      <w:r>
        <w:rPr>
          <w:rStyle w:val="ColorBlue"/>
        </w:rPr>
        <w:t xml:space="preserve">⟨ṉ⟩</w:t>
      </w:r>
      <w:r>
        <w:t xml:space="preserve">i-y-āka-t tiru-p-paṭi māṟṟu-c celu[t]ta-p paṇṇuka paṇiyāl Ūr-kaṇak</w:t>
      </w:r>
      <w:r>
        <w:rPr>
          <w:rStyle w:val="ColorGray"/>
        </w:rPr>
        <w:t xml:space="preserve">⟨27⟩</w:t>
      </w:r>
      <w:r>
        <w:t xml:space="preserve">[ku Alaṅkāra-p-piriyaṉ E]ḻuttu [</w:t>
      </w:r>
      <w:r>
        <w:rPr>
          <w:bCs/>
          <w:b/>
        </w:rPr>
        <w:t xml:space="preserve">sabhai</w:t>
      </w:r>
      <w:r>
        <w:t xml:space="preserve">yāral eḻuttu] [3+] [teyva-ṉāyaka-pa]</w:t>
      </w:r>
      <w:r>
        <w:rPr>
          <w:rStyle w:val="ColorGray"/>
        </w:rPr>
        <w:t xml:space="preserve">⟨28⟩</w:t>
      </w:r>
      <w:r>
        <w:t xml:space="preserve">ṭṭaṉ tiru-vēṇ[kā]ṭu-paṭṭaṉ ti{ru}ru-c-ciṟṟampala-nam[pi]ckākkaṇṭur tiru-c-ciṟṟam</w:t>
      </w:r>
      <w:r>
        <w:rPr>
          <w:rStyle w:val="ColorGray"/>
        </w:rPr>
        <w:t xml:space="preserve">⟨29⟩</w:t>
      </w:r>
      <w:r>
        <w:t xml:space="preserve">pala-nampi caṅkara-pa[ṭṭa]ṉ vācciyaṉ tiru-c-ciṟṟampalam-u(ṭ)[ai]yāṉ Iṭai-y-āṟṟu</w:t>
      </w:r>
      <w:r>
        <w:rPr>
          <w:rStyle w:val="ColorGray"/>
        </w:rPr>
        <w:t xml:space="preserve">⟨30⟩</w:t>
      </w:r>
      <w:r>
        <w:t xml:space="preserve">-k-kaṭa-nārāyaṇa-pa(ṭ)ṭaṉ ↝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1918–19 (ARIE/1918-1919/B/1918/378).</w:t>
      </w:r>
    </w:p>
    <w:p>
      <w:pPr>
        <w:pStyle w:val="BodyText"/>
      </w:pPr>
      <w:r>
        <w:t xml:space="preserve">Edited, with summary, in Veluppillai 2013 (CEC 28), based on autopsy, photos (G. Ravindran, EFEO, 2005), and ASI transcript (consulted in Mysore).</w:t>
      </w:r>
    </w:p>
    <w:p>
      <w:pPr>
        <w:pStyle w:val="BodyText"/>
      </w:pPr>
      <w:r>
        <w:t xml:space="preserve">This edition by Uthaya Veluppillai (2024). Curated by Emmanuel Francis.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t xml:space="preserve">Veluppillai, Uthaya. 2013. “Cikāḻi : hymnes, héros, histoire. Rayonnement d’un lieu saint shivaïte au Pays Tamoul.” These de doctorat, Paris 3. Paris.</w:t>
      </w:r>
      <w:r>
        <w:t xml:space="preserve"> </w:t>
      </w:r>
      <w:hyperlink r:id="rId20">
        <w:r>
          <w:rPr>
            <w:rStyle w:val="Hyperlink"/>
          </w:rPr>
          <w:t xml:space="preserve">[URL]</w:t>
        </w:r>
      </w:hyperlink>
      <w:r>
        <w:t xml:space="preserve">. Pages 305–308, item 28.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ARIE 1918–19.</w:t>
      </w:r>
      <w:r>
        <w:t xml:space="preserve"> </w:t>
      </w:r>
      <w:r>
        <w:rPr>
          <w:iCs/>
          <w:i/>
        </w:rPr>
        <w:t xml:space="preserve">G.O. No. 1003, 16th August 1919. Epigraphy. Recording, with remarks, the progress report of the Assistant Archaeological Superintendent for epigraphy, Southern Circle, for the year 1918-1919</w:t>
      </w:r>
      <w:r>
        <w:t xml:space="preserve">. Edited by H. Krishna Sastri. No place, 1919. Page 32, appendix B/1918, item 378.</w:t>
      </w:r>
    </w:p>
    <w:p>
      <w:pPr>
        <w:pStyle w:val="BodyText"/>
      </w:pPr>
      <w:r>
        <w:t xml:space="preserve">Mahalingam, T. V. 1992.</w:t>
      </w:r>
      <w:r>
        <w:t xml:space="preserve"> </w:t>
      </w:r>
      <w:r>
        <w:rPr>
          <w:iCs/>
          <w:i/>
        </w:rPr>
        <w:t xml:space="preserve">A topographical list of inscriptions in the Tamil Nadu and Kerala states. Volume Seven: Thanjavur district.</w:t>
      </w:r>
      <w:r>
        <w:t xml:space="preserve"> </w:t>
      </w:r>
      <w:r>
        <w:t xml:space="preserve">New Delhi: ICHR. Page 551, item Tj. 2416.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variable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doNotTrackMove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bidi="" w:eastAsia="" w:val="en-US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808080"/>
    </w:rPr>
  </w:style>
  <w:style w:styleId="ColorGreen" w:type="character">
    <w:name w:val="ColorGreen"/>
    <w:basedOn w:val="DefaultParagraphFont"/>
    <w:qFormat/>
    <w:rPr>
      <w:color w:val="00A933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FF0000"/>
    </w:rPr>
  </w:style>
  <w:style w:styleId="ColorMagenta" w:type="character">
    <w:name w:val="ColorMagenta"/>
    <w:basedOn w:val="ColorBrown"/>
    <w:qFormat/>
    <w:rPr>
      <w:color w:val="A7074B"/>
    </w:rPr>
  </w:style>
  <w:style w:styleId="ColorBlue" w:type="character">
    <w:name w:val="ColorBlue"/>
    <w:basedOn w:val="ColorGray"/>
    <w:qFormat/>
    <w:rPr>
      <w:color w:val="3465A4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/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/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/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theses.fr/2013PA03005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theses.fr/2013PA03005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LibreOffice/26.2.6.3$Linux_X86_64 LibreOffice_project/620$Build-3</Application>
  <AppVersion>15.0000</AppVersion>
  <Pages>1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Cīrkāḻi, Brahmapurīśvara, time of Kulottuṅga, year 10</dc:title>
  <dc:creator>Uthaya Veluppillai and Emmanuel Francis</dc:creator>
  <cp:keywords/>
  <dcterms:created xsi:type="dcterms:W3CDTF">2026-09-30T05:41:07Z</dcterms:created>
  <dcterms:modified xsi:type="dcterms:W3CDTF">2026-09-30T05:41:07Z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