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1042. Doorjamb of Prasat Kuk Lvea Ter, 7th-8th century CE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DHARMA_INSCIK01042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texts/xml/DHARMA_INSCIK01042.xml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characteristic of the seventh-eighth centuries.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[ca. 16+] vraḥ kamratā(n·) ⟨Añ·⟩ [ca. 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[ca. 11+] vā kner· (I) vā kandos· I vā vlai I vā [.]r[.][ca. 2+]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[6+] [.]t[.][.][·] I vā caturddaśī I kñuṁ kantai ku kantai vaiy· I kon· ku (IIII)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[4+] I kon· ku II ku Aṁvī I kon· ku II ku (ñc)ok· I kon· IIII ku ta(not·?) [I]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(ko)n· ku I ku sruk· moy· I kon· ku I ku smau I kon· II ku ka(ntai) va(ng/ñ)au I __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ku [.]o I ku (c)e (I) ku q(ñ)as· I kon· I ku paṅpāṅ· I kon· IIIII ku cke I ku (p/r)(ama)m· I ku kloñ·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kha(la) I ku qme ksac· I kon· I qme cdaṅ· I kon· IIII ku Aras· I kon· IIII ku (g?)tauy· I ku kan·</w:t>
      </w:r>
      <w:r>
        <w:rPr>
          <w:rStyle w:val="ColorGray"/>
        </w:rPr>
        <w:t xml:space="preserve">⟨8⟩</w:t>
      </w:r>
      <w:r>
        <w:t xml:space="preserve">Āy· I kon· II ku kantāṅ· I kon· III ku tnar· I ku stauhv· (I) ku cṅap· I kon· IIIIII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ku smoh· I kon· I ku kdas· I kon· I ku tyat· I kon· II ku k(v)aḥ I kon· I ku sa(vā) I [kon·]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ku pre I ku tan· I ku stauhv· I ku Aras· Āy· I ku tmat· I ku naṅ·noṅ· I ku kval· [I]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(ko)n· (I) ku saṅkauhv· I kon· II ku juṅ·vau I kon· I ku karoṁ I ku kandos· I kon· II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ku cr(añ)· I ku vnāk· I kon· I ku jā ⟨I⟩ ku kaḥ ⟨I⟩ kon· IIII ku sundari I kon· I ku (ga)ḥ I (ko)[n·]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vā suvīra I __ vā saUy· I vā taṅku I vā Aṁvau I vā tmak· I vā cvek·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vā (q)toy· (I) vā ratnak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rtti I vā saṁ/Aṁger· I vā ka(ṁ)jak· I ⟨vā⟩ saptam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i I vā kansoṁ [I]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vā Atibhāgya I vā caturddaśī I vā Arddhanaṣṭa I vā kañcas· I vā [2+]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hor· I vā vīrabhadra I vā taṁnar· I vā knan· I vā qjī ktaṅ· I vā puruṣa</w:t>
      </w:r>
      <w:r>
        <w:rPr>
          <w:rStyle w:val="ColorGray"/>
        </w:rPr>
        <w:t xml:space="preserve">⟨17⟩</w:t>
      </w:r>
      <w:r>
        <w:t xml:space="preserve">kāra II ku craiy· I ku vrauhv· I vā cke I vā jarel· I sarvvapiṇḍa gi kñuṁ ta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kalāsa sarvvapiṇḍa gi kñuṁ Aṁnoy· mratāñ· pūrṇṇāh</w:t>
      </w:r>
      <w:r>
        <w:rPr>
          <w:rStyle w:val="ColorMagenta"/>
        </w:rPr>
        <w:t xml:space="preserve">¡ū!</w:t>
      </w:r>
      <w:r>
        <w:rPr>
          <w:rStyle w:val="ColorBlue"/>
        </w:rPr>
        <w:t xml:space="preserve">⟨u⟩</w:t>
      </w:r>
      <w:r>
        <w:t xml:space="preserve">ti</w:t>
      </w:r>
      <w:r>
        <w:rPr>
          <w:rStyle w:val="ColorGray"/>
        </w:rPr>
        <w:t xml:space="preserve">⟨19⟩</w:t>
      </w:r>
      <w:r>
        <w:t xml:space="preserve">svām</w:t>
      </w:r>
      <w:r>
        <w:rPr>
          <w:rStyle w:val="ColorMagenta"/>
        </w:rPr>
        <w:t xml:space="preserve">¡i!</w:t>
      </w:r>
      <w:r>
        <w:rPr>
          <w:rStyle w:val="ColorBlue"/>
        </w:rPr>
        <w:t xml:space="preserve">⟨ī⟩</w:t>
      </w:r>
      <w:r>
        <w:t xml:space="preserve"> </w:t>
      </w:r>
      <w:r>
        <w:t xml:space="preserve">kñuṁ 100 40 tmur· 60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⟨1–3⟩</w:t>
      </w:r>
      <w:r>
        <w:t xml:space="preserve"> </w:t>
      </w:r>
      <w:r>
        <w:t xml:space="preserve">[…] Vraḥ Kamratāṅ Añ […] Vā Kner, Vā Kandos, Vā Vlai, […], Vā caturddaśī.</w:t>
      </w:r>
    </w:p>
    <w:p>
      <w:pPr>
        <w:pStyle w:val="BodyText"/>
      </w:pPr>
      <w:r>
        <w:rPr>
          <w:rStyle w:val="ColorGray"/>
        </w:rPr>
        <w:t xml:space="preserve">⟨3–12⟩</w:t>
      </w:r>
      <w:r>
        <w:t xml:space="preserve"> </w:t>
      </w:r>
      <w:r>
        <w:t xml:space="preserve">Female servants: Ku Kantai Vaiy, her 4 children; […], her 2 children; Ku Aṁvī, her 2 children; Ku Ñcok, 4 children; Ku Tanot, her 1 child; Ku Sruk Moy, her 1 child; Ku Smau, her 2 children; Ku Kantai Vangau (or Vañau); […]; Ku Ce; Ku Qñas, 1 child; Ku Paṅpāṅ, 4 children; Ku Cke; Ku Pamam· (or Ramam·); Ku Kloñ; Khala; Ku Qme Ksac, 1 child; Qme Cdaṅ, 4 children; Ku Aras, 4 children; Ku Gtauy; Ku kanĀy, 2 children; Ku Kantāṅ, 3 children; Ku Tnar; Ku Stauhv; Ku Cṅap, 6 children; Ku Smoh, 1 child; Ku Kdas, 1 child; Ku Tyat, 2 children; Ku Kvaḥ, 1 child; Ku Savā, […] child or children; Ku Pre; Ku Tan; Ku Stauhv; Ku Aras Āy; Ku Tmat; Ku Naṅnoṅ; Ku Kval, 1 child; Ku Saṅkauhv, 2 children; Ku Juṅvau, 1 child; Ku Karoṁ; Ku Kandos, 2 children; Ku Crañ; Ku Vnāk, 1 child; Ku Jā; Ku Kaḥ, 4 children; Ku Sundari, 1 child; Ku Gaḥ, […] child or children.</w:t>
      </w:r>
    </w:p>
    <w:p>
      <w:pPr>
        <w:pStyle w:val="BodyText"/>
      </w:pPr>
      <w:r>
        <w:rPr>
          <w:rStyle w:val="ColorGray"/>
        </w:rPr>
        <w:t xml:space="preserve">⟨13–17⟩</w:t>
      </w:r>
      <w:r>
        <w:t xml:space="preserve"> </w:t>
      </w:r>
      <w:r>
        <w:t xml:space="preserve">Vā Suvīra; Vā SaUy; Vā Taṅku; Vā Aṁvau; Vā Tmak; Vā Cvek; Vā Qtoy; Vā Ratnakirtti; Vā Saṁger or Aṁger; Vā Kaṁjak; Vā Saptami; Vā Kansoṁ; Vā Atibhāgya; Vā Caturddaśī; Vā Arddhanaṣṭa; Vā Kañcas; […]; Vā Vīrabhadra; Vā Taṁnar; Vā Knan; Vā Qjī Ktaṅ; 2 Vā Puruṣakāra.</w:t>
      </w:r>
    </w:p>
    <w:p>
      <w:pPr>
        <w:pStyle w:val="BodyText"/>
      </w:pPr>
      <w:r>
        <w:rPr>
          <w:rStyle w:val="ColorGray"/>
        </w:rPr>
        <w:t xml:space="preserve">⟨17–19⟩</w:t>
      </w:r>
      <w:r>
        <w:t xml:space="preserve"> </w:t>
      </w:r>
      <w:r>
        <w:t xml:space="preserve">Ku Craiy; Ku Vrauhv; Vā Cke; Vā Jarel. Total of servants […]. Total of the servants offered by Mratāñ Pūrṇṇāhutisvāmī: 140 servants ⟨and⟩ 60 cows.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Kunthea Chhom, Chhunteng Hun and Sopheaktra Suon (2020, pp. 41–77) with a Khmer translation, based on the estampage EFEO n. 1309.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[KC]</w:t>
      </w:r>
      <w:r>
        <w:t xml:space="preserve"> </w:t>
      </w:r>
      <w:r>
        <w:t xml:space="preserve">Chhom, Kunthea, Chhunteng Hun &amp; Sopheaktra Suon. 2020. “ប្រាសាទ និង សិលាចារឹកប្រាសាទគុកល្វាទេ (K.១០៤២, K.១៤៦១ និង K.១៤៦២) [Temple and Inscriptions of Kuk Lvea Te (K. 1042, K. 1461 and K. 1462)].”</w:t>
      </w:r>
      <w:r>
        <w:t xml:space="preserve"> </w:t>
      </w:r>
      <w:r>
        <w:rPr>
          <w:i/>
          <w:iCs/>
        </w:rPr>
        <w:t xml:space="preserve">Kambuja Suriyā</w:t>
      </w:r>
      <w:r>
        <w:t xml:space="preserve">, pp. 41–77. Pages 41–77.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1042. Doorjamb of Prasat Kuk Lvea Ter, 7th-8th century CE</dc:title>
  <dc:creator>Kunthea Chhom</dc:creator>
  <cp:keywords/>
  <dcterms:created xsi:type="dcterms:W3CDTF">2026-10-26T14:42:40Z</dcterms:created>
  <dcterms:modified xsi:type="dcterms:W3CDTF">2026-10-26T14:42:40Z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