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978. Stela from Si Thep, 6th century Śaka</w:t>
      </w:r>
    </w:p>
    <w:p>
      <w:pPr>
        <w:pStyle w:val="Author"/>
      </w:pPr>
      <w:r>
        <w:t xml:space="preserve">Kunthea Chhom and Arlo Griffiths</w:t>
      </w:r>
    </w:p>
    <w:p>
      <w:pPr>
        <w:pStyle w:val="FirstParagraph"/>
      </w:pPr>
      <w:r>
        <w:t xml:space="preserve">Authors of digital edition: Kunthea Chhom, Arlo Griffiths</w:t>
      </w:r>
    </w:p>
    <w:p>
      <w:pPr>
        <w:pStyle w:val="BodyText"/>
      </w:pPr>
      <w:r>
        <w:t xml:space="preserve">Identifier: DHARMA_INSCIK00978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texts/xml/DHARMA_INSCIK00978.xml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[––––⏑––⏑⏑] śakapatisaṁva[tsare] [–⏑––]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[––] śubhrāṣṭamo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[–] [di]kṣūrvy advayā na pra [3+]</w:t>
      </w:r>
      <w:r>
        <w:br/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[–] ler abhyastabhūri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[…] nanda [2+]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vidito dikṣu vikhyāta [––]</w:t>
      </w:r>
      <w:r>
        <w:br/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[–] kāṭā vai(ri)bhūtyaiṣa [⏑⏑⏑⏑]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śilās sthāpayet so ’pi rā[jā]</w:t>
      </w:r>
    </w:p>
    <w:p>
      <w:pPr>
        <w:pStyle w:val="BodyText"/>
      </w:pPr>
      <w:r>
        <w:t xml:space="preserve">2.</w:t>
      </w:r>
      <w:r>
        <w:t xml:space="preserve"> </w:t>
      </w:r>
      <w:hyperlink r:id="rId10">
        <w:r>
          <w:rPr>
            <w:rStyle w:val="Hyperlink"/>
          </w:rPr>
          <w:t xml:space="preserve">Āryā</w:t>
        </w:r>
      </w:hyperlink>
    </w:p>
    <w:p>
      <w:pPr>
        <w:pStyle w:val="BodyText"/>
      </w:pP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śrī-cakra-vartti-naptā śrī[mān]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prathivīndravarmma-tanayo ya[ḥ]</w:t>
      </w:r>
      <w:r>
        <w:br/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śrī-bhavavarmmendra-samas tasya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ca rājyodbhave kāle ∥ ⦿ ∥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⟨6⟩</w:t>
      </w:r>
      <w:r>
        <w:t xml:space="preserve"> </w:t>
      </w:r>
      <w:r>
        <w:t xml:space="preserve">dikṣu • Je ne vois pas de différence entre</w:t>
      </w:r>
      <w:r>
        <w:t xml:space="preserve"> </w:t>
      </w:r>
      <w:r>
        <w:rPr>
          <w:i/>
          <w:iCs/>
        </w:rPr>
        <w:t xml:space="preserve">kṣū</w:t>
      </w:r>
      <w:r>
        <w:t xml:space="preserve"> </w:t>
      </w:r>
      <w:r>
        <w:t xml:space="preserve">et</w:t>
      </w:r>
      <w:r>
        <w:t xml:space="preserve"> </w:t>
      </w:r>
      <w:r>
        <w:rPr>
          <w:i/>
          <w:iCs/>
        </w:rPr>
        <w:t xml:space="preserve">kṣu</w:t>
      </w:r>
      <w:r>
        <w:t xml:space="preserve"> </w:t>
      </w:r>
      <w:r>
        <w:t xml:space="preserve">(AG).</w:t>
      </w:r>
    </w:p>
    <w:p>
      <w:pPr>
        <w:pStyle w:val="BodyText"/>
      </w:pPr>
      <w:r>
        <w:rPr>
          <w:rStyle w:val="ColorGray"/>
        </w:rPr>
        <w:t xml:space="preserve">⟨8⟩</w:t>
      </w:r>
      <w:r>
        <w:t xml:space="preserve"> </w:t>
      </w:r>
      <w:r>
        <w:t xml:space="preserve">śilās ⬦</w:t>
      </w:r>
      <w:r>
        <w:t xml:space="preserve"> </w:t>
      </w:r>
      <w:r>
        <w:rPr>
          <w:rStyle w:val="ColorGreen"/>
          <w:i/>
          <w:iCs/>
        </w:rPr>
        <w:t xml:space="preserve">śivāṁs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⟨9⟩</w:t>
      </w:r>
      <w:r>
        <w:t xml:space="preserve"> </w:t>
      </w:r>
      <w:r>
        <w:t xml:space="preserve">śrī[mān] ⬦</w:t>
      </w:r>
      <w:r>
        <w:t xml:space="preserve"> </w:t>
      </w:r>
      <w:r>
        <w:rPr>
          <w:rStyle w:val="ColorGreen"/>
          <w:i/>
          <w:iCs/>
        </w:rPr>
        <w:t xml:space="preserve">śrī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Translation into French by Cœdès 1937–1966</w:t>
      </w:r>
    </w:p>
    <w:p>
      <w:pPr>
        <w:pStyle w:val="FirstParagraph"/>
      </w:pPr>
      <w:r>
        <w:t xml:space="preserve">1–2.</w:t>
      </w:r>
    </w:p>
    <w:p>
      <w:pPr>
        <w:pStyle w:val="BodyText"/>
      </w:pPr>
      <w:r>
        <w:t xml:space="preserve">En l’année du roi des</w:t>
      </w:r>
      <w:r>
        <w:t xml:space="preserve"> </w:t>
      </w:r>
      <w:r>
        <w:rPr>
          <w:i/>
          <w:iCs/>
        </w:rPr>
        <w:t xml:space="preserve">śaka</w:t>
      </w:r>
      <w:r>
        <w:t xml:space="preserve"> </w:t>
      </w:r>
      <w:r>
        <w:t xml:space="preserve">[…] le huitiéme jour de la lune croissante […] dans les orients la terre non divisée en deux […] célèbre dans les orients […] (des images de) Śiva furent érigées par ce roi, petit-fils de. Śrī Cakravartin, fils de Śrī Prathivīndravarman (nommé) Śrī Bhavavarman, semblable à Indra, au moment où il accédait à la royauté.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George Cœdès (1937–1966, vol. 7, p. 158) with a French translation; reedited by Arlo Griffiths.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1937–1966.</w:t>
      </w:r>
      <w:r>
        <w:t xml:space="preserve"> </w:t>
      </w:r>
      <w:r>
        <w:rPr>
          <w:i/>
          <w:iCs/>
        </w:rPr>
        <w:t xml:space="preserve">Inscriptions du Cambodge I-VIII</w:t>
      </w:r>
      <w:r>
        <w:t xml:space="preserve">. Collection de textes et documents sur l’Indochine 3. Hanoi; Paris: Imprimerie d’Extrême-Orient. Volume 7, page 158.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29" TargetMode="External" /><Relationship Type="http://schemas.openxmlformats.org/officeDocument/2006/relationships/hyperlink" Id="rId10" Target="https://dharmalekha.info/prosody#prosody-1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29" TargetMode="External" /><Relationship Type="http://schemas.openxmlformats.org/officeDocument/2006/relationships/hyperlink" Id="rId10" Target="https://dharmalekha.info/prosody#prosody-15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978. Stela from Si Thep, 6th century Śaka</dc:title>
  <dc:creator>Kunthea Chhom and Arlo Griffiths</dc:creator>
  <cp:keywords/>
  <dcterms:created xsi:type="dcterms:W3CDTF">2026-10-26T19:06:18Z</dcterms:created>
  <dcterms:modified xsi:type="dcterms:W3CDTF">2026-10-26T19:06:18Z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