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418.2. Platter from Phnom Svam / Nui Sam, 1088 Śaka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Identifier: DHARMA_INSCIK00418-2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texts/xml/DHARMA_INSCIK00418-2.xml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2026-10-22 15:05 (1c80a70)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[…]kamrateṅ· qañ· śri tribhuvanādityavarmmadeva ta kamrateṅ· jagat· liṅgaparvvata nā thve dvitiya vraḥ koṭihoma ⦿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śri ⬦</w:t>
      </w:r>
      <w:r>
        <w:t xml:space="preserve"> </w:t>
      </w:r>
      <w:r>
        <w:rPr>
          <w:rStyle w:val="ColorGreen"/>
          <w:i/>
          <w:iCs/>
        </w:rPr>
        <w:t xml:space="preserve">śrī</w:t>
      </w:r>
      <w:r>
        <w:t xml:space="preserve"> </w:t>
      </w:r>
      <w:r>
        <w:t xml:space="preserve">F C.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⟨sacred offering of⟩ V.K.A. Śrī Tribhuvanādityavarmadeva to the K.J. of Liṅgaparvata on the occasion of the performance of the second sacred</w:t>
      </w:r>
      <w:r>
        <w:t xml:space="preserve"> </w:t>
      </w:r>
      <w:r>
        <w:rPr>
          <w:i/>
          <w:iCs/>
        </w:rPr>
        <w:t xml:space="preserve">koṭihoma</w:t>
      </w:r>
      <w:r>
        <w:t xml:space="preserve">.</w:t>
      </w:r>
    </w:p>
    <w:p>
      <w:pPr>
        <w:pStyle w:val="Heading1"/>
      </w:pPr>
      <w:r>
        <w:t xml:space="preserve">Translation by Finot 1904</w:t>
      </w:r>
    </w:p>
    <w:p>
      <w:pPr>
        <w:pStyle w:val="FirstParagraph"/>
      </w:pPr>
      <w:r>
        <w:t xml:space="preserve">[Offrande du] seigneur Çrī Tribhuvanādityavarmmadeva, qui (est) seigneur du Liṅgaparvata ; il fait le second saint</w:t>
      </w:r>
      <w:r>
        <w:t xml:space="preserve"> </w:t>
      </w:r>
      <w:r>
        <w:rPr>
          <w:i/>
          <w:iCs/>
        </w:rPr>
        <w:t xml:space="preserve">koṭihoma</w:t>
      </w:r>
      <w:r>
        <w:t xml:space="preserve">.</w:t>
      </w:r>
    </w:p>
    <w:p>
      <w:pPr>
        <w:pStyle w:val="Heading1"/>
      </w:pPr>
      <w:r>
        <w:t xml:space="preserve">Translation by Cœdès 1929</w:t>
      </w:r>
    </w:p>
    <w:p>
      <w:pPr>
        <w:pStyle w:val="FirstParagraph"/>
      </w:pPr>
      <w:r>
        <w:t xml:space="preserve">.... (offrande) du K. A. Çrī Tribhuvanādityavarmadeva au K. J. Liṅgaparvata, au moment où est célébré le second saint</w:t>
      </w:r>
      <w:r>
        <w:t xml:space="preserve"> </w:t>
      </w:r>
      <w:r>
        <w:rPr>
          <w:i/>
          <w:iCs/>
        </w:rPr>
        <w:t xml:space="preserve">koṭihoma</w:t>
      </w:r>
      <w:r>
        <w:t xml:space="preserve">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Louis Finot (1904); edited again by George Cœdès (1929). Re-edited here by Arlo Griffiths based on photographs from the Phnom Penh National Museum.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[F]</w:t>
      </w:r>
      <w:r>
        <w:t xml:space="preserve"> </w:t>
      </w:r>
      <w:r>
        <w:t xml:space="preserve">Finot, Louis. 1904. “Notes d’épigraphie, IX : Les plateaux du Núi Сam.” BEFEO 4, pp. 676–678. DOI:</w:t>
      </w:r>
      <w:r>
        <w:t xml:space="preserve"> </w:t>
      </w:r>
      <w:hyperlink r:id="rId9">
        <w:r>
          <w:rPr>
            <w:rStyle w:val="Hyperlink"/>
          </w:rPr>
          <w:t xml:space="preserve">10.3406/befeo.1904.1361</w:t>
        </w:r>
      </w:hyperlink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[C]</w:t>
      </w:r>
      <w:r>
        <w:t xml:space="preserve"> </w:t>
      </w:r>
      <w:r>
        <w:t xml:space="preserve">Cœdès, George. 1929. “Études cambodgiennes, XXIII : la date du temple de Bantay Srei ; XXIV : nouvelles données chronologiques et généalogiques sur la dynastie de Mahīdhapura.” BEFEO 29, pp. 289–330. DOI:</w:t>
      </w:r>
      <w:r>
        <w:t xml:space="preserve"> </w:t>
      </w:r>
      <w:hyperlink r:id="rId11">
        <w:r>
          <w:rPr>
            <w:rStyle w:val="Hyperlink"/>
          </w:rPr>
          <w:t xml:space="preserve">10.3406/befeo.1929.3242</w:t>
        </w:r>
      </w:hyperlink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Pages 305–308.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oi.org/10.3406/befeo.1904.1361" TargetMode="External" /><Relationship Type="http://schemas.openxmlformats.org/officeDocument/2006/relationships/hyperlink" Id="rId11" Target="https://doi.org/10.3406/befeo.1929.3242" TargetMode="External" /><Relationship Type="http://schemas.openxmlformats.org/officeDocument/2006/relationships/hyperlink" Id="rId10" Target="https://www.persee.fr/doc/befeo_0336-1519_1904_num_4_1_1361" TargetMode="External" /><Relationship Type="http://schemas.openxmlformats.org/officeDocument/2006/relationships/hyperlink" Id="rId12" Target="https://www.persee.fr/doc/befeo_0336-1519_1929_num_29_1_32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oi.org/10.3406/befeo.1904.1361" TargetMode="External" /><Relationship Type="http://schemas.openxmlformats.org/officeDocument/2006/relationships/hyperlink" Id="rId11" Target="https://doi.org/10.3406/befeo.1929.3242" TargetMode="External" /><Relationship Type="http://schemas.openxmlformats.org/officeDocument/2006/relationships/hyperlink" Id="rId10" Target="https://www.persee.fr/doc/befeo_0336-1519_1904_num_4_1_1361" TargetMode="External" /><Relationship Type="http://schemas.openxmlformats.org/officeDocument/2006/relationships/hyperlink" Id="rId12" Target="https://www.persee.fr/doc/befeo_0336-1519_1929_num_29_1_324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418.2. Platter from Phnom Svam / Nui Sam, 1088 Śaka</dc:title>
  <dc:creator>Arlo Griffiths</dc:creator>
  <cp:keywords/>
  <dcterms:created xsi:type="dcterms:W3CDTF">2026-10-26T13:59:57Z</dcterms:created>
  <dcterms:modified xsi:type="dcterms:W3CDTF">2026-10-26T13:59:57Z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