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293-23. Inscription on the doorjamb of the structure BY 37 of Bayon Temple, 12th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DHARMA_INSCIK00293-23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texts/xml/DHARMA_INSCIK00293-23.xml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2026-09-29 15:16 (cb76c64),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⦿ vraḥ rūpa kamrateṅ· Añ· śrī dharaṇīndrarājalakṣmī ↝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⦿ kamrateṅ· jagat· śrī dharaṇīndrarājendreśvarī ↝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⦿ vraḥ ⬦</w:t>
      </w:r>
      <w:r>
        <w:t xml:space="preserve"> </w:t>
      </w:r>
      <w:r>
        <w:rPr>
          <w:rStyle w:val="ColorGreen"/>
          <w:i/>
          <w:iCs/>
        </w:rPr>
        <w:t xml:space="preserve">vraḥ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⦿ vraḥ ⬦</w:t>
      </w:r>
      <w:r>
        <w:t xml:space="preserve"> </w:t>
      </w:r>
      <w:r>
        <w:rPr>
          <w:rStyle w:val="ColorGreen"/>
          <w:i/>
          <w:iCs/>
        </w:rPr>
        <w:t xml:space="preserve">vraḥ</w:t>
      </w:r>
      <w:r>
        <w:t xml:space="preserve"> </w:t>
      </w:r>
      <w:r>
        <w:t xml:space="preserve">GC.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t xml:space="preserve">dharaṇīndrarājendreśvarī ↝ ⬦</w:t>
      </w:r>
      <w:r>
        <w:t xml:space="preserve"> </w:t>
      </w:r>
      <w:r>
        <w:rPr>
          <w:rStyle w:val="ColorGreen"/>
          <w:i/>
          <w:iCs/>
        </w:rPr>
        <w:t xml:space="preserve">↝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George Cœdès (1928, p. 110); reedited by Kunthea Chhom (2020, p. 53) in Khmer language.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[KC]</w:t>
      </w:r>
      <w:r>
        <w:t xml:space="preserve"> </w:t>
      </w:r>
      <w:r>
        <w:t xml:space="preserve">Chhom, Kunthea. 2020.</w:t>
      </w:r>
      <w:r>
        <w:t xml:space="preserve"> </w:t>
      </w:r>
      <w:r>
        <w:rPr>
          <w:i/>
          <w:iCs/>
        </w:rPr>
        <w:t xml:space="preserve">សិលាចារឹកលើមេទ្វារតាមប្រាសាទក្នុងរាជ្យព្រះបាទជ័យវរ្ម័នទី៧ [silācarịka loe me dvāra tāma prāsāda knuṅ rājya braḥ pāda jayavarman dī 7 (Inscriptions on doorjambs in the temples belonging to the reign of King Jayavarman VII)]</w:t>
      </w:r>
      <w:r>
        <w:t xml:space="preserve">. Siem Reap: APSARA National Authority.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 53.</w:t>
      </w:r>
    </w:p>
    <w:p>
      <w:pPr>
        <w:pStyle w:val="BodyText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1928. “Études cambodgiennes, XIX: La date du Bàyon; XX: Les capitales de Jayavarman II; XXI: La tradition généalogique des premiers rois d’Angkor d’après les inscriptions de Yaçovarman et de Rājendravarman; Appendice: L’inscription de Tùol Koṁnâp Tà Kiṅ.” BEFEO 28 (1-2), pp. 81–146. DOI:</w:t>
      </w:r>
      <w:r>
        <w:t xml:space="preserve"> </w:t>
      </w:r>
      <w:hyperlink r:id="rId10">
        <w:r>
          <w:rPr>
            <w:rStyle w:val="Hyperlink"/>
          </w:rPr>
          <w:t xml:space="preserve">10.3406/befeo.1928.3117</w:t>
        </w:r>
      </w:hyperlink>
      <w:r>
        <w:t xml:space="preserve">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 110.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1913. “Les inscriptions du Bayon.” BCAI, pp. 226–252.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Page 87.</w:t>
      </w:r>
    </w:p>
    <w:p>
      <w:pPr>
        <w:pStyle w:val="BodyText"/>
      </w:pPr>
      <w:r>
        <w:rPr>
          <w:b/>
          <w:bCs/>
        </w:rPr>
        <w:t xml:space="preserve">[BPG]</w:t>
      </w:r>
      <w:r>
        <w:t xml:space="preserve"> </w:t>
      </w:r>
      <w:r>
        <w:t xml:space="preserve">Groslier, Bernard Philippe. 1973. “Inscriptions du Bayon.” In:</w:t>
      </w:r>
      <w:r>
        <w:t xml:space="preserve"> </w:t>
      </w:r>
      <w:r>
        <w:rPr>
          <w:i/>
          <w:iCs/>
        </w:rPr>
        <w:t xml:space="preserve">Le Bayon</w:t>
      </w:r>
      <w:r>
        <w:t xml:space="preserve">. Paris: Publ. de l’École française d’Extrême-Orient, pp. 83–322. Page 90.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600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" w:type="character">
    <w:name w:val="Footnote Characters"/>
    <w:qFormat/>
    <w:rPr>
      <w:vertAlign w:val="superscript"/>
    </w:rPr>
  </w:style>
  <w:style w:styleId="FootnoteCharactersuser" w:type="character">
    <w:name w:val="Footnote Characters (user)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" w:type="character">
    <w:name w:val="Caption Characters"/>
    <w:qFormat/>
    <w:rPr/>
  </w:style>
  <w:style w:styleId="ColorRed" w:type="character">
    <w:name w:val="ColorRed"/>
    <w:basedOn w:val="CaptionCharacters"/>
    <w:qFormat/>
    <w:rPr>
      <w:color w:val="C9211E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55269"/>
    </w:rPr>
  </w:style>
  <w:style w:styleId="ColorBlack" w:type="character">
    <w:name w:val="ColorBlack"/>
    <w:basedOn w:val="ColorBlue"/>
    <w:qFormat/>
    <w:rPr>
      <w:color w:val="000000"/>
    </w:rPr>
  </w:style>
  <w:style w:styleId="EndnoteCharactersuser" w:type="character">
    <w:name w:val="Endnote Characters (user)"/>
    <w:qFormat/>
    <w:rPr>
      <w:vertAlign w:val="superscript"/>
    </w:rPr>
  </w:style>
  <w:style w:styleId="EndnoteCharacters" w:type="character">
    <w:name w:val="Endnote Characters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" w:type="paragraph">
    <w:name w:val="Block Quotation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oi.org/10.3406/befeo.1928.3117" TargetMode="External" /><Relationship Type="http://schemas.openxmlformats.org/officeDocument/2006/relationships/hyperlink" Id="rId9" Target="https://hal.science/hal-04385058" TargetMode="External" /><Relationship Type="http://schemas.openxmlformats.org/officeDocument/2006/relationships/hyperlink" Id="rId12" Target="https://www.aefek.fr/coedes.html" TargetMode="External" /><Relationship Type="http://schemas.openxmlformats.org/officeDocument/2006/relationships/hyperlink" Id="rId11" Target="https://www.persee.fr/doc/befeo_0336-1519_1928_num_28_1_31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oi.org/10.3406/befeo.1928.3117" TargetMode="External" /><Relationship Type="http://schemas.openxmlformats.org/officeDocument/2006/relationships/hyperlink" Id="rId9" Target="https://hal.science/hal-04385058" TargetMode="External" /><Relationship Type="http://schemas.openxmlformats.org/officeDocument/2006/relationships/hyperlink" Id="rId12" Target="https://www.aefek.fr/coedes.html" TargetMode="External" /><Relationship Type="http://schemas.openxmlformats.org/officeDocument/2006/relationships/hyperlink" Id="rId11" Target="https://www.persee.fr/doc/befeo_0336-1519_1928_num_28_1_311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293-23. Inscription on the doorjamb of the structure BY 37 of Bayon Temple, 12th century Śaka</dc:title>
  <dc:creator>Kunthea Chhom</dc:creator>
  <cp:keywords/>
  <dcterms:created xsi:type="dcterms:W3CDTF">2026-09-30T08:54:37Z</dcterms:created>
  <dcterms:modified xsi:type="dcterms:W3CDTF">2026-09-30T08:54:37Z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