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K. 284.4. Doorjamb of the gopura I south (structure TN 13) of Ta Nei temple, 12th century Śaka</w:t>
      </w:r>
    </w:p>
    <w:p>
      <w:pPr>
        <w:pStyle w:val="Author"/>
      </w:pPr>
      <w:r>
        <w:t xml:space="preserve">Kunthea Chhom</w:t>
      </w:r>
    </w:p>
    <w:p>
      <w:pPr>
        <w:pStyle w:val="FirstParagraph"/>
      </w:pPr>
      <w:r>
        <w:t xml:space="preserve">Author of digital edition: Kunthea Chhom</w:t>
      </w:r>
    </w:p>
    <w:p>
      <w:pPr>
        <w:pStyle w:val="BodyText"/>
      </w:pPr>
      <w:r>
        <w:t xml:space="preserve">Identifier: DHARMA_INSCIK00284-4</w:t>
      </w:r>
    </w:p>
    <w:p>
      <w:pPr>
        <w:pStyle w:val="BodyText"/>
      </w:pPr>
      <w:r>
        <w:t xml:space="preserve">Repository: Khmer (tfc-khmer-epigraphy)</w:t>
      </w:r>
    </w:p>
    <w:p>
      <w:pPr>
        <w:pStyle w:val="BodyText"/>
      </w:pPr>
      <w:r>
        <w:t xml:space="preserve">File path: texts/xml/DHARMA_INSCIK00284-4.xml</w:t>
      </w:r>
    </w:p>
    <w:p>
      <w:pPr>
        <w:pStyle w:val="BodyText"/>
      </w:pPr>
      <w:r>
        <w:t xml:space="preserve">Language: Old Khmer [Khmer]</w:t>
      </w:r>
    </w:p>
    <w:p>
      <w:pPr>
        <w:pStyle w:val="BodyText"/>
      </w:pPr>
      <w:r>
        <w:t xml:space="preserve">Commit: 2026-10-23 15:46 (7597515), last modified 2026-10-21 14:39 (860f25a)</w:t>
      </w:r>
    </w:p>
    <w:p>
      <w:pPr>
        <w:pStyle w:val="Heading1"/>
      </w:pPr>
      <w:r>
        <w:t xml:space="preserve">Palaeographic description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i/>
          <w:iCs/>
        </w:rPr>
        <w:t xml:space="preserve">akṣara</w:t>
      </w:r>
      <w:r>
        <w:t xml:space="preserve">s are of square form which is characteristic of the script belonging to the reign of Jayavarman VII.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◦ kamrateṅ· jagat· śrī vr̥ddheśvara ◦ rūpa qnak sañjak· cuṅ· vis·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edited by George Cœdès (1951, p. 106); reedited by Kunthea Chhom (2020, p. 13) in Khmer language.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[KC]</w:t>
      </w:r>
      <w:r>
        <w:t xml:space="preserve"> </w:t>
      </w:r>
      <w:r>
        <w:t xml:space="preserve">Chhom, Kunthea. 2020.</w:t>
      </w:r>
      <w:r>
        <w:t xml:space="preserve"> </w:t>
      </w:r>
      <w:r>
        <w:rPr>
          <w:i/>
          <w:iCs/>
        </w:rPr>
        <w:t xml:space="preserve">សិលាចារឹកលើមេទ្វារតាមប្រាសាទក្នុងរាជ្យព្រះបាទជ័យវរ្ម័នទី៧ [silācarịka loe me dvāra tāma prāsāda knuṅ rājya braḥ pāda jayavarman dī 7 (Inscriptions on doorjambs in the temples belonging to the reign of King Jayavarman VII)]</w:t>
      </w:r>
      <w:r>
        <w:t xml:space="preserve">. Siem Reap: APSARA National Authority.</w:t>
      </w:r>
      <w:r>
        <w:t xml:space="preserve"> </w:t>
      </w:r>
      <w:hyperlink r:id="rId9">
        <w:r>
          <w:rPr>
            <w:rStyle w:val="Hyperlink"/>
          </w:rPr>
          <w:t xml:space="preserve">[URL]</w:t>
        </w:r>
      </w:hyperlink>
      <w:r>
        <w:t xml:space="preserve">. Page 13.</w:t>
      </w:r>
    </w:p>
    <w:p>
      <w:pPr>
        <w:pStyle w:val="BodyText"/>
      </w:pPr>
      <w:r>
        <w:rPr>
          <w:b/>
          <w:bCs/>
        </w:rPr>
        <w:t xml:space="preserve">[GC]</w:t>
      </w:r>
      <w:r>
        <w:t xml:space="preserve"> </w:t>
      </w:r>
      <w:r>
        <w:t xml:space="preserve">Cœdès, George. 1951. “Études cambodgiennes, XXXIX: L’épigraphie des monuments de Jayavarman VII.” BEFEO 44, pp. 97–120. DOI:</w:t>
      </w:r>
      <w:r>
        <w:t xml:space="preserve"> </w:t>
      </w:r>
      <w:hyperlink r:id="rId10">
        <w:r>
          <w:rPr>
            <w:rStyle w:val="Hyperlink"/>
          </w:rPr>
          <w:t xml:space="preserve">10.3406/befeo.1951.5040</w:t>
        </w:r>
      </w:hyperlink>
      <w:r>
        <w:t xml:space="preserve">.</w:t>
      </w:r>
      <w:r>
        <w:t xml:space="preserve"> </w:t>
      </w:r>
      <w:hyperlink r:id="rId11">
        <w:r>
          <w:rPr>
            <w:rStyle w:val="Hyperlink"/>
          </w:rPr>
          <w:t xml:space="preserve">[URL]</w:t>
        </w:r>
      </w:hyperlink>
      <w:r>
        <w:t xml:space="preserve">. Page 106.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doi.org/10.3406/befeo.1951.5040" TargetMode="External" /><Relationship Type="http://schemas.openxmlformats.org/officeDocument/2006/relationships/hyperlink" Id="rId9" Target="https://hal.science/hal-04385058" TargetMode="External" /><Relationship Type="http://schemas.openxmlformats.org/officeDocument/2006/relationships/hyperlink" Id="rId11" Target="https://www.persee.fr/doc/befeo_0336-1519_1951_num_44_1_50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doi.org/10.3406/befeo.1951.5040" TargetMode="External" /><Relationship Type="http://schemas.openxmlformats.org/officeDocument/2006/relationships/hyperlink" Id="rId9" Target="https://hal.science/hal-04385058" TargetMode="External" /><Relationship Type="http://schemas.openxmlformats.org/officeDocument/2006/relationships/hyperlink" Id="rId11" Target="https://www.persee.fr/doc/befeo_0336-1519_1951_num_44_1_5040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K. 284.4. Doorjamb of the gopura I south (structure TN 13) of Ta Nei temple, 12th century Śaka</dc:title>
  <dc:creator>Kunthea Chhom</dc:creator>
  <cp:keywords/>
  <dcterms:created xsi:type="dcterms:W3CDTF">2026-10-26T16:58:31Z</dcterms:created>
  <dcterms:modified xsi:type="dcterms:W3CDTF">2026-10-26T16:58:31Z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