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77. Stela of Vat Sre Ampil, 6th century Śaka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DHARMA_INSCIK00077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texts/xml/DHARMA_INSCIK00077.xml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seventh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Vasantatilakā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Ārāddhya yaṁ [⏑⏑⏑–] bhagavān vidhātā</w:t>
      </w:r>
      <w:r>
        <w:br/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lokaṁ sasarjja sakalaṁ muditaẖ kr̥tārthaḥ</w:t>
      </w:r>
      <w:r>
        <w:br/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Āśr̥tya yañ ca paripāti haris samastaṁ</w:t>
      </w:r>
      <w:r>
        <w:br/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sa śrīnidhiḫ paśupatiḫ paripātu yuṣmān·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Vasantatilakā</w:t>
        </w:r>
      </w:hyperlink>
    </w:p>
    <w:p>
      <w:pPr>
        <w:pStyle w:val="BodyText"/>
      </w:pP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nāmnā dhulir iti bhuvi prathito dvijendraḥ</w:t>
      </w:r>
      <w:r>
        <w:br/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pūrvva-dvijāti-caritād ana[–]bha[–]ttaḥ</w:t>
      </w:r>
      <w:r>
        <w:br/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Āgantukān dvija-gaṇāṁś ca yathā-pradhānam·</w:t>
      </w:r>
      <w:r>
        <w:br/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yas tarppayaty anudinaṁ vacanānna-pānaiḥ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Vasantatilakā</w:t>
        </w:r>
      </w:hyperlink>
    </w:p>
    <w:p>
      <w:pPr>
        <w:pStyle w:val="BodyText"/>
      </w:pP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varṇṇātmanā paśupatau manasādhigamye</w:t>
      </w:r>
      <w:r>
        <w:br/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sthity[–⏑–⏑] vimasaḥ sthitaye ca bhaktyā</w:t>
      </w:r>
      <w:r>
        <w:br/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⟨⟨susthāpitaṁ guṇavatā dvija-puṅgavena⟩⟩</w:t>
      </w:r>
      <w:r>
        <w:br/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teneha śāmbhavam idaṁ vidhivat suliṅgam[·]</w:t>
      </w:r>
    </w:p>
    <w:p>
      <w:pPr>
        <w:pStyle w:val="BodyText"/>
      </w:pPr>
      <w:r>
        <w:t xml:space="preserve">4.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nyāyenopārjjitan dravyaṁ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strī-dhanena vinākr̥ta[m·]</w:t>
      </w:r>
      <w:r>
        <w:br/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siddheśvarāya tat sarvva</w:t>
      </w:r>
      <w:r>
        <w:rPr>
          <w:rStyle w:val="ColorGray"/>
        </w:rPr>
        <w:t xml:space="preserve">⟨Column b⟩</w:t>
      </w:r>
      <w:r>
        <w:t xml:space="preserve">m</w:t>
      </w:r>
      <w:r>
        <w:br/>
      </w:r>
      <w:r>
        <w:t xml:space="preserve">asmai dattam [⏑–⏑–]</w:t>
      </w:r>
    </w:p>
    <w:p>
      <w:pPr>
        <w:pStyle w:val="BodyText"/>
      </w:pPr>
      <w:r>
        <w:t xml:space="preserve">5.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kṣetra-dāsādikaṁ dravya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[⏓⏓⏓⏓⏑–⏑–]</w:t>
      </w:r>
      <w:r>
        <w:br/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yo haret [⏓⏑––⏓]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[⏓⏓⏓⏓⏑–⏑–]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⟨13⟩</w:t>
      </w:r>
      <w:r>
        <w:t xml:space="preserve"> </w:t>
      </w:r>
      <w:r>
        <w:t xml:space="preserve">nyāyenopārjjitan dravyaṁ ⬦</w:t>
      </w:r>
      <w:r>
        <w:t xml:space="preserve"> </w:t>
      </w:r>
      <w:r>
        <w:rPr>
          <w:rStyle w:val="ColorGreen"/>
          <w:i/>
          <w:iCs/>
        </w:rPr>
        <w:t xml:space="preserve">nyāyenopārjjitadravyaṁ</w:t>
      </w:r>
      <w:r>
        <w:t xml:space="preserve"> </w:t>
      </w:r>
      <w:r>
        <w:t xml:space="preserve">GC.</w:t>
      </w:r>
    </w:p>
    <w:p>
      <w:pPr>
        <w:pStyle w:val="Heading1"/>
      </w:pPr>
      <w:r>
        <w:t xml:space="preserve">Translation into French by Cœdès 1937–1966</w:t>
      </w:r>
    </w:p>
    <w:p>
      <w:pPr>
        <w:pStyle w:val="FirstParagraph"/>
      </w:pPr>
      <w:r>
        <w:t xml:space="preserve">1.</w:t>
      </w:r>
    </w:p>
    <w:p>
      <w:pPr>
        <w:pStyle w:val="BodyText"/>
      </w:pPr>
      <w:r>
        <w:t xml:space="preserve">Puisse Celui que le bienheureux Créateur […] rempli de joie et de satisfaction, a propitié avant sa création du monde entier, Celui à qui Hari fait appel pour la protection de l’univers, Paśupati, réceptacle de la Fortune, vous protéger.</w:t>
      </w:r>
    </w:p>
    <w:p>
      <w:pPr>
        <w:pStyle w:val="BodyText"/>
      </w:pPr>
      <w:r>
        <w:t xml:space="preserve">2.</w:t>
      </w:r>
    </w:p>
    <w:p>
      <w:pPr>
        <w:pStyle w:val="BodyText"/>
      </w:pPr>
      <w:r>
        <w:t xml:space="preserve">Le premier des brâhmanes connu sur terre sous le nom de Dhuli […] de la conduite des anciens brâhmanes, satisfait chaque jour par ordre de préséance les brâmanes étrangers, par la parole, la nourriture et les boissons.</w:t>
      </w:r>
    </w:p>
    <w:p>
      <w:pPr>
        <w:pStyle w:val="BodyText"/>
      </w:pPr>
      <w:r>
        <w:t xml:space="preserve">3.</w:t>
      </w:r>
    </w:p>
    <w:p>
      <w:pPr>
        <w:pStyle w:val="BodyText"/>
      </w:pPr>
      <w:r>
        <w:t xml:space="preserve">Par dévotion à l’égard de Paśupati, dont on obtient la connaissance par la parole et la pensée, et pour la stabilité de […] ce vertueux taureau des brâhmanes a établi ici ce bon</w:t>
      </w:r>
      <w:r>
        <w:t xml:space="preserve"> </w:t>
      </w:r>
      <w:r>
        <w:rPr>
          <w:i/>
          <w:iCs/>
        </w:rPr>
        <w:t xml:space="preserve">liṅga</w:t>
      </w:r>
      <w:r>
        <w:t xml:space="preserve"> </w:t>
      </w:r>
      <w:r>
        <w:t xml:space="preserve">de Śambhu conformément aux rites.</w:t>
      </w:r>
    </w:p>
    <w:p>
      <w:pPr>
        <w:pStyle w:val="BodyText"/>
      </w:pPr>
      <w:r>
        <w:t xml:space="preserve">4.</w:t>
      </w:r>
    </w:p>
    <w:p>
      <w:pPr>
        <w:pStyle w:val="BodyText"/>
      </w:pPr>
      <w:r>
        <w:t xml:space="preserve">Il a donné à ce Siddheśvara tous ces biens acquis légitimement, sans l’apport de la fortune de son épouse.</w:t>
      </w:r>
    </w:p>
    <w:p>
      <w:pPr>
        <w:pStyle w:val="BodyText"/>
      </w:pPr>
      <w:r>
        <w:t xml:space="preserve">5.</w:t>
      </w:r>
    </w:p>
    <w:p>
      <w:pPr>
        <w:pStyle w:val="BodyText"/>
      </w:pPr>
      <w:r>
        <w:t xml:space="preserve">Quiconque prendrait les biens à commencer par les champs et les esclaves 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George Cœdès (1937–1966, vol. 5, pp. 47–48) with a French translation; re-edited here by Kunthea Chhom based on the estampage EFEO n. 796 and the photos of the stone AMPP 001817.jpg and AMPP 001830.jpg.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1937–1966.</w:t>
      </w:r>
      <w:r>
        <w:t xml:space="preserve"> </w:t>
      </w:r>
      <w:r>
        <w:rPr>
          <w:i/>
          <w:iCs/>
        </w:rPr>
        <w:t xml:space="preserve">Inscriptions du Cambodge I-VIII</w:t>
      </w:r>
      <w:r>
        <w:t xml:space="preserve">. Collection de textes et documents sur l’Indochine 3. Hanoi; Paris: Imprimerie d’Extrême-Orient. Volume 5, pages 47–48.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prosody#prosody-169" TargetMode="External" /><Relationship Type="http://schemas.openxmlformats.org/officeDocument/2006/relationships/hyperlink" Id="rId9" Target="https://dharmalekha.info/prosody#prosody-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prosody#prosody-169" TargetMode="External" /><Relationship Type="http://schemas.openxmlformats.org/officeDocument/2006/relationships/hyperlink" Id="rId9" Target="https://dharmalekha.info/prosody#prosody-9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77. Stela of Vat Sre Ampil, 6th century Śaka</dc:title>
  <dc:creator>Kunthea Chhom</dc:creator>
  <cp:keywords/>
  <dcterms:created xsi:type="dcterms:W3CDTF">2026-10-26T14:43:35Z</dcterms:created>
  <dcterms:modified xsi:type="dcterms:W3CDTF">2026-10-26T14:43:35Z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